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2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3A0A520D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7BE27D7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3B7474CC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07544E9A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59B027B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3661BE5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27F8A999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426BABFC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43436847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19C11115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74B40CE3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2B5A3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7AF61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39F61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6DE1C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rPr>
          <w:b/>
          <w:color w:val="auto"/>
          <w:szCs w:val="28"/>
        </w:rPr>
      </w:pPr>
    </w:p>
    <w:p w14:paraId="69EF9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08.01.28 Мастер отделочных строительных и декоративных работ</w:t>
      </w:r>
    </w:p>
    <w:p w14:paraId="05D596E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8567A1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115CDC2D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FC15D01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240222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1E25C52A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FF4CFBF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724444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AE0368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3F5E8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D58E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7D19EE7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23026D1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4319016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20E24DA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5525C0C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2024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4BE8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250AE6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4697" w:type="dxa"/>
                </w:tcPr>
                <w:p w14:paraId="22E09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308ED07D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394942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0048588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408350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0AE5916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47B3B08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8D35C41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6E470A8D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08CD237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06F3BE81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49A2F876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1120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3BD132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6DD58246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BE933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7017971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5001ACB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5A7EFF3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742C0A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29B3F38A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7058E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A216DD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319B0924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66D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2584F26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4D840F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1C13048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6FFF1D4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6F8624E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53F5FC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74BB55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36247D3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2A7776C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187148C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071ECE02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008841B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42C54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7F6C00D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C19C6B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D07A3CB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4D2C5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539F050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BC02AD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85004FC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7E29D2A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3B3B7E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BC72B1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1279ABC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1A4F09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33747B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60ED1E1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C98AE9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9CF844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C222BB2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732B8A9">
      <w:pPr>
        <w:tabs>
          <w:tab w:val="left" w:pos="9160"/>
        </w:tabs>
        <w:spacing w:after="0"/>
        <w:ind w:right="-1" w:firstLine="709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</w:t>
      </w:r>
      <w:r>
        <w:rPr>
          <w:rFonts w:hint="default" w:eastAsia="Calibri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профессии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00154BF3">
      <w:pPr>
        <w:tabs>
          <w:tab w:val="left" w:pos="9160"/>
        </w:tabs>
        <w:spacing w:after="0"/>
        <w:ind w:right="-1" w:firstLine="840" w:firstLineChars="300"/>
        <w:jc w:val="both"/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08.01.28 Мастер отделочных строительных и декоративных работ,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утвержден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ного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Приказом Минпросвещения России от 18 мая 2022 г.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340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10.06.2022 г.,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68841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526F5C34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14:paraId="41559560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14:paraId="49E9D67B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</w:p>
    <w:p w14:paraId="7C432A81">
      <w:pPr>
        <w:tabs>
          <w:tab w:val="left" w:pos="9160"/>
        </w:tabs>
        <w:spacing w:after="0"/>
        <w:ind w:right="-1" w:firstLine="709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 Разработчик: Хертек Айланмаа Кан-ооловна, преподаватель, общеобразовательных дисциплин.</w:t>
      </w:r>
    </w:p>
    <w:p w14:paraId="1814CAE9">
      <w:pPr>
        <w:tabs>
          <w:tab w:val="left" w:pos="9160"/>
        </w:tabs>
        <w:spacing w:after="0"/>
        <w:ind w:right="-1" w:firstLine="709"/>
        <w:rPr>
          <w:szCs w:val="28"/>
          <w:shd w:val="clear" w:color="auto" w:fill="FFFFFF"/>
        </w:rPr>
      </w:pPr>
    </w:p>
    <w:p w14:paraId="42BA0BA2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bCs/>
          <w:szCs w:val="28"/>
          <w:shd w:val="clear" w:color="auto" w:fill="FFFFFF"/>
          <w:lang w:eastAsia="en-US"/>
        </w:rPr>
      </w:pPr>
    </w:p>
    <w:p w14:paraId="0CF790D6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39D9CEB7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showingPlcHdr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DB418A8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rFonts w:eastAsia="Calibri"/>
              <w:b/>
              <w:caps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 w:val="22"/>
              <w:lang w:val="ru-RU" w:eastAsia="en-US"/>
            </w:rPr>
            <w:t xml:space="preserve">     </w:t>
          </w:r>
        </w:p>
      </w:sdtContent>
    </w:sdt>
    <w:tbl>
      <w:tblPr>
        <w:tblStyle w:val="7"/>
        <w:tblW w:w="0" w:type="auto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1"/>
        <w:gridCol w:w="703"/>
      </w:tblGrid>
      <w:tr w14:paraId="311A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1" w:type="dxa"/>
            <w:shd w:val="clear" w:color="auto" w:fill="auto"/>
          </w:tcPr>
          <w:p w14:paraId="551AEFBD">
            <w:pPr>
              <w:pStyle w:val="2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b w:val="0"/>
                <w:bCs/>
              </w:rPr>
            </w:pPr>
            <w:r>
              <w:rPr>
                <w:rStyle w:val="8"/>
                <w:rFonts w:ascii="Times New Roman" w:hAnsi="Times New Roman" w:eastAsiaTheme="majorEastAsia"/>
                <w:b w:val="0"/>
                <w:bCs/>
                <w:color w:val="auto"/>
                <w:sz w:val="28"/>
                <w:szCs w:val="28"/>
                <w:u w:val="none"/>
              </w:rPr>
              <w:t>Общая характеристика рабочей программы общеобразовательной дисциплины «</w:t>
            </w:r>
            <w:r>
              <w:rPr>
                <w:rStyle w:val="8"/>
                <w:rFonts w:eastAsiaTheme="majorEastAsia"/>
                <w:b w:val="0"/>
                <w:bCs/>
                <w:color w:val="auto"/>
                <w:sz w:val="28"/>
                <w:szCs w:val="28"/>
                <w:u w:val="none"/>
                <w:lang w:val="ru-RU"/>
              </w:rPr>
              <w:t>Биология</w:t>
            </w:r>
            <w:r>
              <w:rPr>
                <w:rStyle w:val="8"/>
                <w:rFonts w:ascii="Times New Roman" w:hAnsi="Times New Roman" w:eastAsiaTheme="majorEastAsia"/>
                <w:b w:val="0"/>
                <w:bCs/>
                <w:color w:val="auto"/>
                <w:sz w:val="28"/>
                <w:szCs w:val="28"/>
                <w:u w:val="none"/>
              </w:rPr>
              <w:t>»</w:t>
            </w:r>
            <w:r>
              <w:rPr>
                <w:rStyle w:val="8"/>
                <w:rFonts w:hint="default" w:eastAsiaTheme="majorEastAsia"/>
                <w:b w:val="0"/>
                <w:bCs/>
                <w:color w:val="auto"/>
                <w:sz w:val="28"/>
                <w:szCs w:val="28"/>
                <w:u w:val="none"/>
                <w:lang w:val="ru-RU"/>
              </w:rPr>
              <w:t>...............................................................................</w:t>
            </w:r>
          </w:p>
        </w:tc>
        <w:tc>
          <w:tcPr>
            <w:tcW w:w="703" w:type="dxa"/>
            <w:shd w:val="clear" w:color="auto" w:fill="auto"/>
          </w:tcPr>
          <w:p w14:paraId="4E86C50C">
            <w:pPr>
              <w:spacing w:line="300" w:lineRule="auto"/>
              <w:rPr>
                <w:b w:val="0"/>
                <w:bCs/>
                <w:szCs w:val="28"/>
              </w:rPr>
            </w:pPr>
          </w:p>
          <w:p w14:paraId="1711574E">
            <w:pPr>
              <w:spacing w:line="300" w:lineRule="auto"/>
              <w:rPr>
                <w:rFonts w:hint="default"/>
                <w:b w:val="0"/>
                <w:bCs/>
                <w:szCs w:val="28"/>
                <w:lang w:val="ru-RU"/>
              </w:rPr>
            </w:pPr>
            <w:r>
              <w:rPr>
                <w:rFonts w:hint="default"/>
                <w:b w:val="0"/>
                <w:bCs/>
                <w:szCs w:val="28"/>
                <w:lang w:val="ru-RU"/>
              </w:rPr>
              <w:t>4</w:t>
            </w:r>
          </w:p>
        </w:tc>
      </w:tr>
      <w:tr w14:paraId="0BFD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1" w:type="dxa"/>
            <w:shd w:val="clear" w:color="auto" w:fill="auto"/>
          </w:tcPr>
          <w:p w14:paraId="5C478826">
            <w:pPr>
              <w:pStyle w:val="2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b w:val="0"/>
                <w:bCs/>
              </w:rPr>
            </w:pPr>
            <w:r>
              <w:rPr>
                <w:rStyle w:val="8"/>
                <w:rFonts w:ascii="Times New Roman" w:hAnsi="Times New Roman" w:eastAsiaTheme="majorEastAsia"/>
                <w:b w:val="0"/>
                <w:bCs/>
                <w:color w:val="auto"/>
                <w:sz w:val="28"/>
                <w:szCs w:val="28"/>
                <w:u w:val="none"/>
              </w:rPr>
              <w:t>Структура и содержание общеобразовательной дисциплины</w:t>
            </w:r>
            <w:r>
              <w:rPr>
                <w:rStyle w:val="8"/>
                <w:rFonts w:hint="default" w:eastAsiaTheme="majorEastAsia"/>
                <w:b w:val="0"/>
                <w:bCs/>
                <w:color w:val="auto"/>
                <w:sz w:val="28"/>
                <w:szCs w:val="28"/>
                <w:u w:val="none"/>
                <w:lang w:val="ru-RU"/>
              </w:rPr>
              <w:t>....................</w:t>
            </w:r>
          </w:p>
        </w:tc>
        <w:tc>
          <w:tcPr>
            <w:tcW w:w="703" w:type="dxa"/>
            <w:shd w:val="clear" w:color="auto" w:fill="auto"/>
          </w:tcPr>
          <w:p w14:paraId="52D9DF18">
            <w:pPr>
              <w:spacing w:line="300" w:lineRule="auto"/>
              <w:rPr>
                <w:rFonts w:hint="default"/>
                <w:b w:val="0"/>
                <w:bCs/>
                <w:szCs w:val="28"/>
                <w:lang w:val="ru-RU"/>
              </w:rPr>
            </w:pPr>
            <w:r>
              <w:rPr>
                <w:b w:val="0"/>
                <w:bCs/>
                <w:szCs w:val="28"/>
              </w:rPr>
              <w:t>1</w:t>
            </w:r>
            <w:r>
              <w:rPr>
                <w:rFonts w:hint="default"/>
                <w:b w:val="0"/>
                <w:bCs/>
                <w:szCs w:val="28"/>
                <w:lang w:val="ru-RU"/>
              </w:rPr>
              <w:t>6</w:t>
            </w:r>
          </w:p>
        </w:tc>
      </w:tr>
      <w:tr w14:paraId="5E75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381" w:type="dxa"/>
            <w:shd w:val="clear" w:color="auto" w:fill="auto"/>
          </w:tcPr>
          <w:p w14:paraId="47F49121">
            <w:pPr>
              <w:pStyle w:val="2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b w:val="0"/>
                <w:bCs/>
              </w:rPr>
            </w:pPr>
            <w:r>
              <w:rPr>
                <w:rStyle w:val="8"/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  <w:lang w:eastAsia="ru-RU"/>
              </w:rPr>
              <w:t>Условия реализации программы общеобразовательной дисциплины</w:t>
            </w:r>
            <w:r>
              <w:rPr>
                <w:rStyle w:val="8"/>
                <w:rFonts w:hint="default"/>
                <w:b w:val="0"/>
                <w:bCs/>
                <w:color w:val="auto"/>
                <w:sz w:val="28"/>
                <w:szCs w:val="28"/>
                <w:u w:val="none"/>
                <w:lang w:val="en-US" w:eastAsia="ru-RU"/>
              </w:rPr>
              <w:t>.......</w:t>
            </w:r>
          </w:p>
        </w:tc>
        <w:tc>
          <w:tcPr>
            <w:tcW w:w="703" w:type="dxa"/>
            <w:shd w:val="clear" w:color="auto" w:fill="auto"/>
          </w:tcPr>
          <w:p w14:paraId="2326ED99">
            <w:pPr>
              <w:spacing w:line="300" w:lineRule="auto"/>
              <w:rPr>
                <w:rFonts w:hint="default"/>
                <w:b w:val="0"/>
                <w:bCs/>
                <w:szCs w:val="28"/>
                <w:lang w:val="ru-RU"/>
              </w:rPr>
            </w:pPr>
            <w:r>
              <w:rPr>
                <w:rFonts w:hint="default"/>
                <w:b w:val="0"/>
                <w:bCs/>
                <w:szCs w:val="28"/>
                <w:lang w:val="ru-RU"/>
              </w:rPr>
              <w:t>23</w:t>
            </w:r>
          </w:p>
        </w:tc>
      </w:tr>
      <w:tr w14:paraId="6DF8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81" w:type="dxa"/>
            <w:shd w:val="clear" w:color="auto" w:fill="auto"/>
          </w:tcPr>
          <w:p w14:paraId="5F9A4FBA">
            <w:pPr>
              <w:pStyle w:val="2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b w:val="0"/>
                <w:bCs/>
              </w:rPr>
            </w:pPr>
            <w:r>
              <w:rPr>
                <w:rStyle w:val="8"/>
                <w:rFonts w:ascii="Times New Roman" w:hAnsi="Times New Roman"/>
                <w:b w:val="0"/>
                <w:bCs/>
                <w:color w:val="auto"/>
                <w:sz w:val="28"/>
                <w:szCs w:val="28"/>
                <w:u w:val="none"/>
                <w:lang w:eastAsia="ru-RU"/>
              </w:rPr>
              <w:t>Контроль и оценка результатов освоения общеобразовательной дисциплины</w:t>
            </w:r>
            <w:r>
              <w:rPr>
                <w:rStyle w:val="8"/>
                <w:rFonts w:hint="default"/>
                <w:b w:val="0"/>
                <w:bCs/>
                <w:color w:val="auto"/>
                <w:sz w:val="28"/>
                <w:szCs w:val="28"/>
                <w:u w:val="none"/>
                <w:lang w:val="en-US" w:eastAsia="ru-RU"/>
              </w:rPr>
              <w:t>.............................................................................................................</w:t>
            </w:r>
          </w:p>
        </w:tc>
        <w:tc>
          <w:tcPr>
            <w:tcW w:w="703" w:type="dxa"/>
            <w:shd w:val="clear" w:color="auto" w:fill="auto"/>
          </w:tcPr>
          <w:p w14:paraId="02E2E809">
            <w:pPr>
              <w:spacing w:line="300" w:lineRule="auto"/>
              <w:rPr>
                <w:b w:val="0"/>
                <w:bCs/>
                <w:szCs w:val="28"/>
              </w:rPr>
            </w:pPr>
          </w:p>
          <w:p w14:paraId="061FF41F">
            <w:pPr>
              <w:spacing w:line="300" w:lineRule="auto"/>
              <w:rPr>
                <w:rFonts w:hint="default"/>
                <w:b w:val="0"/>
                <w:bCs/>
                <w:szCs w:val="28"/>
                <w:lang w:val="ru-RU"/>
              </w:rPr>
            </w:pPr>
            <w:r>
              <w:rPr>
                <w:b w:val="0"/>
                <w:bCs/>
                <w:szCs w:val="28"/>
              </w:rPr>
              <w:t>2</w:t>
            </w:r>
            <w:r>
              <w:rPr>
                <w:rFonts w:hint="default"/>
                <w:b w:val="0"/>
                <w:bCs/>
                <w:szCs w:val="28"/>
                <w:lang w:val="ru-RU"/>
              </w:rPr>
              <w:t>4</w:t>
            </w:r>
          </w:p>
        </w:tc>
      </w:tr>
    </w:tbl>
    <w:p w14:paraId="06F72B7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20F2F6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D5AB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44400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3B6437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D02042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0EBE20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E4986E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2B824A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19AD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B9E12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AA487F1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B07EFF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EFE69B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347666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194C28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831EB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717F93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F6E9A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67589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BF38F4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273B67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354C67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4F97D6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885F8A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B11CF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4A746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4A81C0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8F3C6E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A63074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0B7EA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C4F86D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37D040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C83734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2587639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3E94F1FF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5EAEC417">
      <w:pPr>
        <w:spacing w:after="0" w:line="240" w:lineRule="auto"/>
      </w:pPr>
    </w:p>
    <w:p w14:paraId="51694581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2CE01C98">
      <w:pPr>
        <w:keepNext w:val="0"/>
        <w:keepLines w:val="0"/>
        <w:widowControl/>
        <w:suppressLineNumbers w:val="0"/>
        <w:ind w:firstLine="1260" w:firstLineChars="450"/>
        <w:jc w:val="both"/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</w:t>
      </w:r>
      <w:r>
        <w:rPr>
          <w:rFonts w:hint="default" w:ascii="Times New Roman" w:hAnsi="Times New Roman" w:eastAsia="SimSun" w:cs="Times New Roman"/>
          <w:sz w:val="28"/>
          <w:szCs w:val="28"/>
          <w:shd w:val="clear" w:color="auto" w:fill="auto"/>
          <w:lang w:val="ru-RU"/>
        </w:rPr>
        <w:t>в соответствии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ФГОС СПО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профессии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08.01.28 Мастер отделочных строительных и декоративных работ</w:t>
      </w:r>
      <w:r>
        <w:rPr>
          <w:rFonts w:hint="default" w:cs="Times New Roman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C92C925">
      <w:pPr>
        <w:spacing w:after="0" w:line="240" w:lineRule="auto"/>
        <w:ind w:left="-15" w:right="47" w:firstLine="708"/>
        <w:rPr>
          <w:szCs w:val="28"/>
        </w:rPr>
      </w:pPr>
    </w:p>
    <w:p w14:paraId="72B222BE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11627736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27547673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«Биология»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1EEC05FD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51D1254A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011571A1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71FE66B7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2F83443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056C5345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349E1253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2C2575B9">
      <w:pPr>
        <w:pStyle w:val="22"/>
        <w:numPr>
          <w:ilvl w:val="0"/>
          <w:numId w:val="2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546959F">
      <w:pPr>
        <w:pStyle w:val="22"/>
        <w:spacing w:after="0" w:line="240" w:lineRule="auto"/>
        <w:ind w:right="47" w:firstLine="0"/>
        <w:rPr>
          <w:b/>
        </w:rPr>
      </w:pPr>
    </w:p>
    <w:p w14:paraId="1FE5AD8F">
      <w:pPr>
        <w:pStyle w:val="22"/>
        <w:spacing w:after="0" w:line="240" w:lineRule="auto"/>
        <w:ind w:right="47" w:firstLine="0"/>
        <w:rPr>
          <w:b/>
        </w:rPr>
      </w:pPr>
    </w:p>
    <w:p w14:paraId="14EE7880">
      <w:pPr>
        <w:pStyle w:val="22"/>
        <w:spacing w:after="0" w:line="240" w:lineRule="auto"/>
        <w:ind w:right="47" w:firstLine="0"/>
        <w:rPr>
          <w:b/>
        </w:rPr>
      </w:pPr>
    </w:p>
    <w:p w14:paraId="15B3A722">
      <w:pPr>
        <w:pStyle w:val="22"/>
        <w:spacing w:after="0" w:line="240" w:lineRule="auto"/>
        <w:ind w:right="47" w:firstLine="0"/>
        <w:rPr>
          <w:b/>
        </w:rPr>
      </w:pPr>
    </w:p>
    <w:p w14:paraId="1F0FBC71">
      <w:pPr>
        <w:pStyle w:val="22"/>
        <w:spacing w:after="0" w:line="240" w:lineRule="auto"/>
        <w:ind w:right="47" w:firstLine="0"/>
        <w:rPr>
          <w:b/>
        </w:rPr>
      </w:pPr>
      <w:r>
        <w:rPr>
          <w:b/>
        </w:rPr>
        <w:t>1.2.2. Планируемые результаты освоения общеобразовательной дисциплины в соответствии с ФГОС СПО и на основе ФГОС СПО</w:t>
      </w:r>
    </w:p>
    <w:p w14:paraId="66998233">
      <w:pPr>
        <w:keepNext w:val="0"/>
        <w:keepLines w:val="0"/>
        <w:widowControl/>
        <w:suppressLineNumbers w:val="0"/>
        <w:ind w:firstLine="1260" w:firstLineChars="450"/>
        <w:jc w:val="both"/>
        <w:rPr>
          <w:rFonts w:hint="default"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t xml:space="preserve">Особое значение учебная дисциплина «Биология» имеет при формировании и развитии ОК и ПК </w:t>
      </w:r>
      <w:r>
        <w:rPr>
          <w:rFonts w:hint="default" w:ascii="Times New Roman" w:hAnsi="Times New Roman" w:eastAsia="SimSun" w:cs="Times New Roman"/>
          <w:sz w:val="28"/>
          <w:szCs w:val="28"/>
          <w:shd w:val="clear" w:color="auto" w:fill="auto"/>
          <w:lang w:val="ru-RU"/>
        </w:rPr>
        <w:t>в соответствии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ФГОС СПО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профессии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08.01.28 Мастер отделочных строительных и декоративных работ</w:t>
      </w:r>
      <w:r>
        <w:rPr>
          <w:rFonts w:hint="default" w:cs="Times New Roman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D718168">
      <w:pPr>
        <w:spacing w:after="0" w:line="240" w:lineRule="auto"/>
        <w:ind w:left="0" w:right="113" w:firstLine="851"/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  <w:r>
        <w:t xml:space="preserve"> </w:t>
      </w: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34D03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6809F3D3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4F9E2586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3BE5E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4ECAF222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43734A4A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4EDF24ED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FBA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FA7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ОК 01. Выбирать способы решения задач </w:t>
            </w:r>
          </w:p>
          <w:p w14:paraId="29C231A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51D8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В части трудового воспитания: </w:t>
            </w:r>
          </w:p>
          <w:p w14:paraId="1BE28554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05EC4B25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и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самостоятельно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выполнять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такую деятельность;  </w:t>
            </w:r>
          </w:p>
          <w:p w14:paraId="6C100A05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интерес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к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различным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сферам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профессиональной </w:t>
            </w:r>
          </w:p>
          <w:p w14:paraId="2778D88E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деятельности, </w:t>
            </w:r>
          </w:p>
          <w:p w14:paraId="1B2B194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03AC46CD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а) </w:t>
            </w:r>
            <w:r>
              <w:rPr>
                <w:b/>
                <w:color w:val="auto"/>
                <w:sz w:val="24"/>
                <w:szCs w:val="24"/>
              </w:rPr>
              <w:t>базовые логические действия: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2533D645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14B7CECB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35A1416C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367EAA66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92E47B0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48ED5007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2B2D1FF7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1C6810C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24D9CB53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6AB4C1B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328C9E0A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2D5A692A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22549DD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40E7E4E4">
            <w:pPr>
              <w:spacing w:after="0"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C54E">
            <w:pPr>
              <w:spacing w:after="0" w:line="281" w:lineRule="auto"/>
              <w:ind w:left="0" w:righ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21435607">
            <w:pPr>
              <w:spacing w:after="0" w:line="281" w:lineRule="auto"/>
              <w:ind w:left="0" w:righ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58E3A548">
            <w:pPr>
              <w:spacing w:after="0" w:line="281" w:lineRule="auto"/>
              <w:ind w:left="0" w:righ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4405D858">
            <w:pPr>
              <w:spacing w:after="0" w:line="277" w:lineRule="auto"/>
              <w:ind w:left="0" w:right="54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5DCA84C5">
            <w:pPr>
              <w:spacing w:after="0" w:line="277" w:lineRule="auto"/>
              <w:ind w:left="0" w:right="54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одноклеточных и многоклеточных организмов, видов, биогеоценозов и экосистем;</w:t>
            </w:r>
          </w:p>
          <w:p w14:paraId="01F49D59">
            <w:pPr>
              <w:spacing w:after="0" w:line="277" w:lineRule="auto"/>
              <w:ind w:left="0" w:right="54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291857FF">
            <w:pPr>
              <w:spacing w:after="46" w:line="275" w:lineRule="auto"/>
              <w:ind w:left="0" w:right="64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77E81FBC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экосистемах (цепи питания, пищевые сети) </w:t>
            </w:r>
          </w:p>
        </w:tc>
      </w:tr>
      <w:tr w14:paraId="291A9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1B70D4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37E1E0B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4F713D5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29EC79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6073C4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F011D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062BC8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 работа с информацией:</w:t>
            </w:r>
          </w:p>
          <w:p w14:paraId="720B8BB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182C98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EB5243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1A51E5E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92A79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57FA6F5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44AC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7BF2B3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04.</w:t>
            </w:r>
          </w:p>
          <w:p w14:paraId="3ACAA22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1421A4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615B9B3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57E186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705100C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 совместная деятельность:</w:t>
            </w:r>
          </w:p>
          <w:p w14:paraId="6C0D126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28D81C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C1E732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0C7BB5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7812F1B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43A059D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 принятие себя и других людей:</w:t>
            </w:r>
          </w:p>
          <w:p w14:paraId="383681C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5BE20B6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2309C08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4E9B49E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075E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46F66B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05.</w:t>
            </w:r>
          </w:p>
          <w:p w14:paraId="0BFEA90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5AC8552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7066547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4A92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013DB9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41EE8E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768B7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  <w:u w:val="single"/>
              </w:rPr>
            </w:pPr>
            <w:r>
              <w:rPr>
                <w:b/>
                <w:color w:val="auto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731A672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 общение:</w:t>
            </w:r>
          </w:p>
          <w:p w14:paraId="2A0ED0A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осуществлять коммуникации во всех сферах жизни;</w:t>
            </w:r>
          </w:p>
          <w:p w14:paraId="033C562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D4FD5A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1E640D8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4DC6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33AEF3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06.</w:t>
            </w:r>
          </w:p>
          <w:p w14:paraId="5D5B8FB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5245AB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1EA6933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679854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375D46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757C152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4805EC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7DB80D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39CE6A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14AE15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EC3AA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1247FE1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22A93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BC04D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18EC334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03D57C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477D4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17B11A3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10E0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34E6637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647B2F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48FFF86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BCFA62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A37E63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7F35A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369026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62D1A6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6E3C110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67E465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3BA4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A0948F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 09.</w:t>
            </w:r>
          </w:p>
          <w:p w14:paraId="652844B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87C6A0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7072E3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C2233F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62AFB7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2CB5F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33C93A30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01C68C4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528E0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CAC492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7F79D0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E1C32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5D1FE70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7091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59072A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4"/>
                <w:szCs w:val="24"/>
                <w:lang w:eastAsia="ru-RU"/>
              </w:rPr>
              <w:t xml:space="preserve">ПК 1.1. Выполнять штукатурные работы по отделке внутренних и наружных поверхностей зданий и сооружений. </w:t>
            </w:r>
          </w:p>
          <w:p w14:paraId="7695E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8C38F8">
            <w:pPr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</w:p>
        </w:tc>
        <w:tc>
          <w:tcPr>
            <w:tcW w:w="6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91F3F8">
            <w:pPr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14:paraId="119AB678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6F9FCBA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2BDF7E73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2AADDEE3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20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1A9FCE6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3850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BA3E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23010CD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2EF5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C93A2E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32DF982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BA30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4FF1F2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C6FE2B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BB7946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FFFCF0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116CB70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F42625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732A600">
            <w:pPr>
              <w:spacing w:after="0" w:line="240" w:lineRule="auto"/>
              <w:ind w:left="0" w:firstLine="0"/>
              <w:jc w:val="left"/>
            </w:pPr>
          </w:p>
        </w:tc>
      </w:tr>
      <w:tr w14:paraId="41AE946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7F398F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832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79431EC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695A19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449C0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6E2456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5408CB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5491E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6A51BE2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25C29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33825A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53780EC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30878F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CDD96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20CCA2A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AE658F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65BAA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CA4A5D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0CB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D05E3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2F4B295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7547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E50ED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3AFBC49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B233B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C7150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4B242360">
      <w:pPr>
        <w:spacing w:after="0" w:line="240" w:lineRule="auto"/>
        <w:ind w:left="0" w:firstLine="0"/>
        <w:jc w:val="left"/>
      </w:pPr>
      <w:r>
        <w:t xml:space="preserve"> </w:t>
      </w:r>
    </w:p>
    <w:p w14:paraId="5F9788CF">
      <w:pPr>
        <w:spacing w:after="155" w:line="259" w:lineRule="auto"/>
        <w:ind w:left="0" w:firstLine="0"/>
        <w:jc w:val="left"/>
      </w:pPr>
      <w:r>
        <w:t xml:space="preserve"> </w:t>
      </w:r>
    </w:p>
    <w:p w14:paraId="1E7097B0">
      <w:pPr>
        <w:spacing w:after="157" w:line="259" w:lineRule="auto"/>
        <w:ind w:left="0" w:firstLine="0"/>
        <w:jc w:val="left"/>
      </w:pPr>
      <w:r>
        <w:t xml:space="preserve"> </w:t>
      </w:r>
    </w:p>
    <w:p w14:paraId="19DC040C">
      <w:pPr>
        <w:spacing w:after="155" w:line="259" w:lineRule="auto"/>
        <w:ind w:left="0" w:firstLine="0"/>
        <w:jc w:val="left"/>
      </w:pPr>
      <w:r>
        <w:t xml:space="preserve"> </w:t>
      </w:r>
    </w:p>
    <w:p w14:paraId="54159853">
      <w:pPr>
        <w:spacing w:after="157" w:line="259" w:lineRule="auto"/>
        <w:ind w:left="0" w:firstLine="0"/>
        <w:jc w:val="left"/>
      </w:pPr>
      <w:r>
        <w:t xml:space="preserve"> </w:t>
      </w:r>
    </w:p>
    <w:p w14:paraId="0EAEAB44">
      <w:pPr>
        <w:spacing w:after="156" w:line="259" w:lineRule="auto"/>
        <w:ind w:left="0" w:firstLine="0"/>
        <w:jc w:val="left"/>
      </w:pPr>
      <w:r>
        <w:t xml:space="preserve"> </w:t>
      </w:r>
    </w:p>
    <w:p w14:paraId="63807DDB">
      <w:pPr>
        <w:spacing w:after="157" w:line="259" w:lineRule="auto"/>
        <w:ind w:left="0" w:firstLine="0"/>
        <w:jc w:val="left"/>
      </w:pPr>
      <w:r>
        <w:t xml:space="preserve"> </w:t>
      </w:r>
    </w:p>
    <w:p w14:paraId="1CF55CE3">
      <w:pPr>
        <w:spacing w:after="155" w:line="259" w:lineRule="auto"/>
        <w:ind w:left="0" w:firstLine="0"/>
        <w:jc w:val="left"/>
      </w:pPr>
      <w:r>
        <w:t xml:space="preserve"> </w:t>
      </w:r>
    </w:p>
    <w:p w14:paraId="088705B4">
      <w:pPr>
        <w:spacing w:after="157" w:line="259" w:lineRule="auto"/>
        <w:ind w:left="0" w:firstLine="0"/>
        <w:jc w:val="left"/>
      </w:pPr>
      <w:r>
        <w:t xml:space="preserve"> </w:t>
      </w:r>
    </w:p>
    <w:p w14:paraId="0240F19A">
      <w:pPr>
        <w:spacing w:after="453" w:line="259" w:lineRule="auto"/>
        <w:ind w:left="0" w:firstLine="0"/>
        <w:jc w:val="left"/>
      </w:pPr>
      <w:r>
        <w:t xml:space="preserve"> </w:t>
      </w:r>
    </w:p>
    <w:p w14:paraId="4243F496">
      <w:pPr>
        <w:spacing w:after="0" w:line="259" w:lineRule="auto"/>
        <w:ind w:left="0" w:firstLine="0"/>
        <w:jc w:val="left"/>
      </w:pPr>
    </w:p>
    <w:p w14:paraId="41BCD5EC">
      <w:pPr>
        <w:ind w:left="0" w:firstLine="0"/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p w14:paraId="52378D04">
      <w:pPr>
        <w:spacing w:after="155" w:line="259" w:lineRule="auto"/>
        <w:ind w:left="0" w:firstLine="0"/>
      </w:pPr>
      <w:r>
        <w:t xml:space="preserve"> </w:t>
      </w:r>
    </w:p>
    <w:p w14:paraId="17729565">
      <w:pPr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2.2. Тематический план и содержание дисциплины </w:t>
      </w:r>
    </w:p>
    <w:tbl>
      <w:tblPr>
        <w:tblStyle w:val="24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1.1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65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38C06A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00" w:lineRule="auto"/>
              <w:ind w:firstLine="7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тделочны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декоративны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«Отходы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тделочных строительных и декоративных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тделочны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декоративны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1.1</w:t>
            </w:r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1.1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4B88C6F8">
      <w:pPr>
        <w:spacing w:after="157" w:line="259" w:lineRule="auto"/>
        <w:ind w:left="0" w:firstLine="0"/>
      </w:pPr>
      <w:r>
        <w:t xml:space="preserve"> </w:t>
      </w:r>
    </w:p>
    <w:p w14:paraId="218D0606">
      <w:pPr>
        <w:spacing w:after="155" w:line="259" w:lineRule="auto"/>
        <w:ind w:left="0" w:firstLine="0"/>
      </w:pPr>
      <w:r>
        <w:t xml:space="preserve"> </w:t>
      </w:r>
    </w:p>
    <w:p w14:paraId="29D998CC">
      <w:pPr>
        <w:spacing w:after="157" w:line="259" w:lineRule="auto"/>
        <w:ind w:left="0" w:firstLine="0"/>
      </w:pPr>
      <w:r>
        <w:t xml:space="preserve"> </w:t>
      </w:r>
    </w:p>
    <w:p w14:paraId="51EDA296">
      <w:pPr>
        <w:spacing w:after="156" w:line="259" w:lineRule="auto"/>
        <w:ind w:left="0" w:firstLine="0"/>
      </w:pPr>
      <w:r>
        <w:t xml:space="preserve"> </w:t>
      </w:r>
    </w:p>
    <w:p w14:paraId="6DD9F684">
      <w:pPr>
        <w:spacing w:after="157" w:line="259" w:lineRule="auto"/>
        <w:ind w:left="0" w:firstLine="0"/>
      </w:pPr>
      <w:r>
        <w:t xml:space="preserve"> </w:t>
      </w:r>
    </w:p>
    <w:p w14:paraId="4D6CF1D6">
      <w:pPr>
        <w:spacing w:after="155" w:line="259" w:lineRule="auto"/>
        <w:ind w:left="0" w:firstLine="0"/>
      </w:pPr>
      <w:r>
        <w:t xml:space="preserve"> </w:t>
      </w:r>
    </w:p>
    <w:p w14:paraId="2A519FD8">
      <w:pPr>
        <w:spacing w:after="0" w:line="259" w:lineRule="auto"/>
        <w:ind w:left="0" w:firstLine="0"/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</w:p>
    <w:p w14:paraId="50BC6101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E9DC551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73C4D6AC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3370E51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75D4FB8A">
      <w:pPr>
        <w:numPr>
          <w:numId w:val="0"/>
        </w:numPr>
        <w:tabs>
          <w:tab w:val="left" w:pos="9160"/>
        </w:tabs>
        <w:spacing w:after="0" w:line="240" w:lineRule="auto"/>
        <w:ind w:left="284" w:leftChars="0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4641D4FA">
      <w:pPr>
        <w:numPr>
          <w:numId w:val="0"/>
        </w:numPr>
        <w:tabs>
          <w:tab w:val="left" w:pos="9160"/>
        </w:tabs>
        <w:spacing w:after="0" w:line="240" w:lineRule="auto"/>
        <w:ind w:left="284" w:leftChars="0"/>
        <w:jc w:val="left"/>
        <w:rPr>
          <w:color w:val="auto"/>
          <w:szCs w:val="28"/>
        </w:rPr>
      </w:pPr>
      <w:bookmarkStart w:id="11" w:name="_GoBack"/>
      <w:bookmarkEnd w:id="11"/>
      <w:r>
        <w:rPr>
          <w:color w:val="auto"/>
          <w:szCs w:val="28"/>
        </w:rPr>
        <w:t>рабочее место преподавателя.</w:t>
      </w:r>
    </w:p>
    <w:p w14:paraId="21420354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78B3B21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68F6B4FD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0A1DB42F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6E96E8F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5C44EE65">
      <w:pPr>
        <w:spacing w:after="95" w:line="259" w:lineRule="auto"/>
        <w:ind w:left="72" w:firstLine="0"/>
        <w:jc w:val="left"/>
      </w:pPr>
    </w:p>
    <w:p w14:paraId="6279C132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1F6D9AC7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08D35B72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150AE8DF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5B51D564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6117FB3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55183942">
      <w:pPr>
        <w:spacing w:after="188"/>
        <w:ind w:left="-5" w:right="47"/>
      </w:pPr>
      <w:r>
        <w:t xml:space="preserve">Интернет ресурсы: </w:t>
      </w:r>
    </w:p>
    <w:p w14:paraId="3AC8F406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45DE6112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7AA6A48C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09198C6B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64EA5468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6640374C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55760027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03DAD30F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5D9933E8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54D2437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0890238B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3BAD7A8B">
      <w:pPr>
        <w:spacing w:after="0" w:line="240" w:lineRule="auto"/>
        <w:ind w:left="0" w:firstLine="709"/>
      </w:pPr>
    </w:p>
    <w:tbl>
      <w:tblPr>
        <w:tblStyle w:val="20"/>
        <w:tblW w:w="10080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409"/>
        <w:gridCol w:w="6114"/>
      </w:tblGrid>
      <w:tr w14:paraId="5AA4647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011E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9C5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B2A7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23BF08C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36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D18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ПК 1.1 – 1.5*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2D806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Клетка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14:paraId="11F6D4D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структурно-</w:t>
            </w:r>
          </w:p>
          <w:p w14:paraId="5448425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функциональная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единица живого 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D791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4C4A475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BDB7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F044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A4C9E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477AA1FC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57C2AA79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2D6C9CC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FFF0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4C9A02F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1B06D3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A4B1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D3D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352F8384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751715F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7A4B381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«Строение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клетки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(растения, животные,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грибы)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42FBBD7D">
      <w:pPr>
        <w:spacing w:after="0" w:line="240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0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409"/>
        <w:gridCol w:w="6096"/>
      </w:tblGrid>
      <w:tr w14:paraId="106FA52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519B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CD93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48B1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52272D6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преподавателем </w:t>
            </w:r>
          </w:p>
        </w:tc>
      </w:tr>
      <w:tr w14:paraId="26390353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E0F5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7BF6829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7FD1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C843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  <w:p w14:paraId="4F4F53C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глоссария </w:t>
            </w:r>
          </w:p>
          <w:p w14:paraId="097EA369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E4047B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нуклеотидов ДНК </w:t>
            </w:r>
          </w:p>
        </w:tc>
      </w:tr>
      <w:tr w14:paraId="239F20AC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861C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79BE7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665C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  <w:p w14:paraId="5AB3C979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3261B98D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8F1A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6E3E8A6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F0191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Жизненный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клетки. </w:t>
            </w:r>
          </w:p>
          <w:p w14:paraId="5C3D30C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Митоз. Мейоз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2F76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Обсуждение по вопросам лекции </w:t>
            </w:r>
          </w:p>
          <w:p w14:paraId="29C01FEE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ленты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времени </w:t>
            </w:r>
          </w:p>
          <w:p w14:paraId="27FC77F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жизненного цикла </w:t>
            </w:r>
          </w:p>
        </w:tc>
      </w:tr>
      <w:tr w14:paraId="7BAC6604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571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ПК 1.1 – 1.5* </w:t>
            </w:r>
          </w:p>
          <w:p w14:paraId="78AA60B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ПК 2.1, 2.2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ABDA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Строение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и </w:t>
            </w:r>
          </w:p>
          <w:p w14:paraId="70E835C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функции организма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90A84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3461D265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D11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6088C38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7E65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Строение организма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2C33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Оцениваемая дискуссия </w:t>
            </w:r>
          </w:p>
          <w:p w14:paraId="78086574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45FF30F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CAFE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EC92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размножения </w:t>
            </w:r>
          </w:p>
          <w:p w14:paraId="452372C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3004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  <w:p w14:paraId="0FBF903B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216F2C6E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8668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533D91CE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BB658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F34B1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5E97E50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человека по микрогруппам </w:t>
            </w:r>
          </w:p>
          <w:p w14:paraId="71F2E07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Тест/опрос </w:t>
            </w:r>
          </w:p>
          <w:p w14:paraId="3E98F5B8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жизненных циклов растений по отделам (моховидные</w:t>
            </w:r>
          </w:p>
        </w:tc>
      </w:tr>
    </w:tbl>
    <w:p w14:paraId="1C69E175">
      <w:pPr>
        <w:spacing w:after="0" w:line="240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0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000183D8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9CF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45F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8BEAD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  <w:tr w14:paraId="033096D4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FD5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35FFF3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99751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Закономерности наследования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EFFB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глоссария </w:t>
            </w:r>
          </w:p>
          <w:p w14:paraId="7C43B2A8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  <w:p w14:paraId="53E7C10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 по вопросам лекции </w:t>
            </w:r>
          </w:p>
          <w:p w14:paraId="070C4C49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задач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признаков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 моно-, ди-,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полигибридном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265A37C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1B33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266EC71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F591C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Сцепленное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наследование </w:t>
            </w:r>
          </w:p>
          <w:p w14:paraId="6C0EECB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79B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14:paraId="227A736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глоссария </w:t>
            </w:r>
          </w:p>
          <w:p w14:paraId="3E72F1FB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задач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определение вероятности</w:t>
            </w:r>
          </w:p>
          <w:p w14:paraId="0EDB180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возникновения наследственных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признаков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 сцепленном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00FBA4D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DF20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4C73BD3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78F7FF6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629F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CAA4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Тест. </w:t>
            </w:r>
          </w:p>
          <w:p w14:paraId="150229F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передаче наследственных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признаков, составление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генотипических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схем скрещивания </w:t>
            </w:r>
          </w:p>
        </w:tc>
      </w:tr>
      <w:tr w14:paraId="7FEF4AF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DCFA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6AF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5B95A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4FC8575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39DC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3BFB00A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DB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эволюционного </w:t>
            </w:r>
          </w:p>
          <w:p w14:paraId="47B9FDD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265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  <w:p w14:paraId="3179AE9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глоссария терминов </w:t>
            </w:r>
          </w:p>
          <w:p w14:paraId="4C507A08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010141D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E28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5AB6429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3D7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Макроэволюция. </w:t>
            </w:r>
          </w:p>
          <w:p w14:paraId="5500E7AA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Возникновение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14:paraId="3D0B4BA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B851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Оцениваемая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дискуссия: использование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аргументов, биологической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терминологии и символики для доказательства родства организмов разных систематических групп </w:t>
            </w:r>
          </w:p>
        </w:tc>
      </w:tr>
    </w:tbl>
    <w:p w14:paraId="72E9C7DB">
      <w:pPr>
        <w:spacing w:after="0" w:line="240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0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72B556B4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7CDEA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54EB6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A598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ленты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  <w:tr w14:paraId="573F532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C54C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50988A6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453FD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Происхождение человека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A0E089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EA92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Фронтальный опрос </w:t>
            </w:r>
          </w:p>
          <w:p w14:paraId="172A2421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ленты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времени</w:t>
            </w:r>
          </w:p>
          <w:p w14:paraId="6C10D79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происхождения человека </w:t>
            </w:r>
          </w:p>
        </w:tc>
      </w:tr>
      <w:tr w14:paraId="61EC133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756F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ПК 1.1 – 1.5 </w:t>
            </w:r>
          </w:p>
          <w:p w14:paraId="0125901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ПК 2.1, 2.2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47AD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CC5B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C74FA6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AAAE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78A76B53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4D9165D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6FAE2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Экологические факторы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D8B689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39DF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3F3EE466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10A1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665182A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5F633629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2B57C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Популяция,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сообщества, </w:t>
            </w:r>
          </w:p>
          <w:p w14:paraId="37A57AD1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F1C1B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09789E16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430EB4F8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4B4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70B50A62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2C5C9D5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8788B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Биосфера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глобальная </w:t>
            </w:r>
          </w:p>
          <w:p w14:paraId="0F50175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28A2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Оцениваемая дискуссия </w:t>
            </w:r>
          </w:p>
          <w:p w14:paraId="363A55AE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14:paraId="410A4B06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3DA1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6E173E8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3D0077BB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  <w:p w14:paraId="722855D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8FB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Влияние антропогенных </w:t>
            </w:r>
          </w:p>
          <w:p w14:paraId="6AE8CC53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1F335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14:paraId="4B4473CA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“Отходы</w:t>
            </w:r>
          </w:p>
          <w:p w14:paraId="1C50BDD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производства” </w:t>
            </w:r>
          </w:p>
        </w:tc>
      </w:tr>
      <w:tr w14:paraId="4521EC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7C160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0E9BA78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  <w:p w14:paraId="1F6E3E56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E4E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Влияние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социально-</w:t>
            </w:r>
          </w:p>
          <w:p w14:paraId="696869BA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Экологических факторов на </w:t>
            </w:r>
          </w:p>
          <w:p w14:paraId="6B6C78A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37F4C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Оцениваемая дискуссия </w:t>
            </w:r>
          </w:p>
          <w:p w14:paraId="6583B899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C33FFDF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"Умственная работоспособность", </w:t>
            </w:r>
          </w:p>
          <w:p w14:paraId="1E7BE162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16E9B6E4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11C58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ПК 1.1 – 1.5 ПК 2.1. – 2.2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A67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2311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5EF26327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447A72F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3CD1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94A6F3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5C32924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2CE72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Биотехнологии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жизни </w:t>
            </w:r>
          </w:p>
          <w:p w14:paraId="12E2E004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DA146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0F95D09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BE0C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5D50DA2F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788D98B7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2A4F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14AF1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7D19F47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6E3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42791085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550BF3B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2263D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26CF8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E8BE6AF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F8C4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D701B7C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14:paraId="273DBC5D">
            <w:pPr>
              <w:spacing w:after="0" w:line="240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B7B10">
            <w:pPr>
              <w:spacing w:after="0" w:line="240" w:lineRule="auto"/>
              <w:ind w:left="0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23F18">
            <w:pPr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228AEFF3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27E525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45CE759B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E032">
    <w:pPr>
      <w:spacing w:after="0" w:line="259" w:lineRule="auto"/>
      <w:ind w:left="0" w:right="56" w:firstLine="0"/>
      <w:jc w:val="right"/>
    </w:pPr>
  </w:p>
  <w:p w14:paraId="3E0E016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8483A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20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5BBED1B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3087B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AACD2C8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1418C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2AFB4F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488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28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578CA85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AE687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5FF9668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578BB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EE1FAD8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09B74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390D577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33F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0D615582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6D25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64615E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1DBE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2C1F372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8B82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56128B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2AFF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7B791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2867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1A1483"/>
    <w:rsid w:val="002257DD"/>
    <w:rsid w:val="00361596"/>
    <w:rsid w:val="0045778B"/>
    <w:rsid w:val="00482D3C"/>
    <w:rsid w:val="0049669A"/>
    <w:rsid w:val="0050467D"/>
    <w:rsid w:val="00533335"/>
    <w:rsid w:val="00551A26"/>
    <w:rsid w:val="00587B21"/>
    <w:rsid w:val="005C2BD3"/>
    <w:rsid w:val="005D41AD"/>
    <w:rsid w:val="00624FF3"/>
    <w:rsid w:val="00663992"/>
    <w:rsid w:val="00667FBB"/>
    <w:rsid w:val="006F77AB"/>
    <w:rsid w:val="00726B97"/>
    <w:rsid w:val="007544D7"/>
    <w:rsid w:val="007B2BD2"/>
    <w:rsid w:val="007C57E8"/>
    <w:rsid w:val="007E3FA3"/>
    <w:rsid w:val="008345CE"/>
    <w:rsid w:val="0087308E"/>
    <w:rsid w:val="00876218"/>
    <w:rsid w:val="008F11BD"/>
    <w:rsid w:val="00915B4E"/>
    <w:rsid w:val="009E6126"/>
    <w:rsid w:val="00B1187D"/>
    <w:rsid w:val="00B37552"/>
    <w:rsid w:val="00B72854"/>
    <w:rsid w:val="00BA0AA8"/>
    <w:rsid w:val="00BD7EE2"/>
    <w:rsid w:val="00C1766A"/>
    <w:rsid w:val="00C77D93"/>
    <w:rsid w:val="00C854B2"/>
    <w:rsid w:val="00CA5082"/>
    <w:rsid w:val="00E31BDD"/>
    <w:rsid w:val="00E31C76"/>
    <w:rsid w:val="00ED5FB0"/>
    <w:rsid w:val="00F15386"/>
    <w:rsid w:val="00F679EA"/>
    <w:rsid w:val="123431EF"/>
    <w:rsid w:val="14F017CB"/>
    <w:rsid w:val="1E9A67FA"/>
    <w:rsid w:val="37C034D7"/>
    <w:rsid w:val="4280787A"/>
    <w:rsid w:val="57F5394B"/>
    <w:rsid w:val="67B45F83"/>
    <w:rsid w:val="69F56BEF"/>
    <w:rsid w:val="7C1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8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5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2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3">
    <w:name w:val="footnote description"/>
    <w:next w:val="1"/>
    <w:link w:val="14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Cs w:val="22"/>
      <w:lang w:val="ru-RU" w:eastAsia="ru-RU" w:bidi="ar-SA"/>
    </w:rPr>
  </w:style>
  <w:style w:type="character" w:customStyle="1" w:styleId="14">
    <w:name w:val="footnote description Char"/>
    <w:link w:val="13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5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8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9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2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оглавления1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color w:val="000000"/>
      <w:sz w:val="28"/>
      <w:szCs w:val="22"/>
    </w:rPr>
  </w:style>
  <w:style w:type="table" w:customStyle="1" w:styleId="24">
    <w:name w:val="_Style 69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28C9-5BFE-41FE-BD74-7D7E59691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25</Pages>
  <Words>6308</Words>
  <Characters>35959</Characters>
  <Lines>299</Lines>
  <Paragraphs>84</Paragraphs>
  <TotalTime>4</TotalTime>
  <ScaleCrop>false</ScaleCrop>
  <LinksUpToDate>false</LinksUpToDate>
  <CharactersWithSpaces>42183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2025-03-27T09:00:48Z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