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6637B9" w:rsidRDefault="005A4A04" w:rsidP="00374EF8">
      <w:pPr>
        <w:spacing w:after="0" w:line="276" w:lineRule="auto"/>
        <w:jc w:val="center"/>
        <w:rPr>
          <w:rFonts w:ascii="Times New Roman" w:eastAsia="Times New Roman" w:hAnsi="Times New Roman" w:cs="Times New Roman"/>
          <w:sz w:val="28"/>
          <w:szCs w:val="28"/>
          <w:lang w:eastAsia="en-US"/>
        </w:rPr>
      </w:pPr>
      <w:r w:rsidRPr="006637B9">
        <w:rPr>
          <w:rFonts w:ascii="Times New Roman" w:eastAsia="Times New Roman" w:hAnsi="Times New Roman" w:cs="Times New Roman"/>
          <w:sz w:val="28"/>
          <w:szCs w:val="28"/>
        </w:rPr>
        <w:t>08.01.24 Мастер столярно-плотничных, паркетных и стекольных работ</w:t>
      </w:r>
    </w:p>
    <w:p w:rsidR="003E40C2" w:rsidRPr="001B3FEA" w:rsidRDefault="003E40C2" w:rsidP="007C3837">
      <w:pPr>
        <w:spacing w:after="0" w:line="276" w:lineRule="auto"/>
        <w:ind w:left="5670"/>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3A041B" w:rsidRDefault="003A041B" w:rsidP="007C3837">
      <w:pPr>
        <w:spacing w:after="0" w:line="276" w:lineRule="auto"/>
        <w:jc w:val="center"/>
        <w:rPr>
          <w:rFonts w:ascii="Times New Roman" w:eastAsia="OfficinaSansBookC" w:hAnsi="Times New Roman" w:cs="Times New Roman"/>
          <w:sz w:val="28"/>
          <w:szCs w:val="28"/>
          <w:highlight w:val="green"/>
        </w:rPr>
      </w:pPr>
      <w:r w:rsidRPr="003A041B">
        <w:rPr>
          <w:rFonts w:ascii="Times New Roman" w:hAnsi="Times New Roman" w:cs="Times New Roman"/>
          <w:bCs/>
          <w:sz w:val="28"/>
          <w:szCs w:val="28"/>
        </w:rPr>
        <w:t xml:space="preserve">Кызыл, 2024 </w:t>
      </w:r>
      <w:r w:rsidR="008A7600" w:rsidRPr="003A041B">
        <w:rPr>
          <w:rFonts w:ascii="Times New Roman" w:hAnsi="Times New Roman" w:cs="Times New Roman"/>
          <w:bCs/>
          <w:sz w:val="28"/>
          <w:szCs w:val="28"/>
        </w:rPr>
        <w:t>г.</w:t>
      </w:r>
      <w:r w:rsidR="00701283" w:rsidRPr="003A041B">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642355"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642355">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642355">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ноября 2022</w:t>
      </w:r>
      <w:r w:rsidR="00642355">
        <w:rPr>
          <w:rFonts w:ascii="Times New Roman" w:eastAsia="Times New Roman" w:hAnsi="Times New Roman" w:cs="Times New Roman"/>
          <w:bCs/>
          <w:sz w:val="28"/>
          <w:szCs w:val="28"/>
          <w:lang w:eastAsia="en-US"/>
        </w:rPr>
        <w:t xml:space="preserve"> г.</w:t>
      </w:r>
      <w:r w:rsidRPr="00DF3D95">
        <w:rPr>
          <w:rFonts w:ascii="Times New Roman" w:eastAsia="Times New Roman" w:hAnsi="Times New Roman" w:cs="Times New Roman"/>
          <w:bCs/>
          <w:sz w:val="28"/>
          <w:szCs w:val="28"/>
          <w:lang w:eastAsia="en-US"/>
        </w:rPr>
        <w:t>, ФГОС СПО по профессии</w:t>
      </w:r>
      <w:r w:rsidR="00642355">
        <w:rPr>
          <w:rFonts w:ascii="Times New Roman" w:eastAsia="Times New Roman" w:hAnsi="Times New Roman" w:cs="Times New Roman"/>
          <w:bCs/>
          <w:sz w:val="28"/>
          <w:szCs w:val="28"/>
          <w:lang w:eastAsia="en-US"/>
        </w:rPr>
        <w:t>:</w:t>
      </w:r>
    </w:p>
    <w:p w:rsidR="00642355" w:rsidRDefault="0064235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DF3D95" w:rsidRDefault="00DF3D95" w:rsidP="00642355">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5A4A04" w:rsidRPr="00642355">
        <w:rPr>
          <w:rFonts w:ascii="Times New Roman" w:eastAsia="Times New Roman" w:hAnsi="Times New Roman" w:cs="Times New Roman"/>
          <w:bCs/>
          <w:sz w:val="28"/>
          <w:szCs w:val="28"/>
          <w:lang w:eastAsia="en-US"/>
        </w:rPr>
        <w:t>08.01.24</w:t>
      </w:r>
      <w:r w:rsidR="005A4A04">
        <w:rPr>
          <w:rFonts w:ascii="Times New Roman" w:eastAsia="Times New Roman" w:hAnsi="Times New Roman" w:cs="Times New Roman"/>
          <w:b/>
          <w:bCs/>
          <w:sz w:val="28"/>
          <w:szCs w:val="28"/>
          <w:lang w:eastAsia="en-US"/>
        </w:rPr>
        <w:t xml:space="preserve"> </w:t>
      </w:r>
      <w:r w:rsidR="005A4A04" w:rsidRPr="005A4A04">
        <w:rPr>
          <w:rFonts w:ascii="Times New Roman" w:eastAsia="Times New Roman" w:hAnsi="Times New Roman" w:cs="Times New Roman"/>
          <w:bCs/>
          <w:sz w:val="28"/>
          <w:szCs w:val="28"/>
          <w:lang w:eastAsia="en-US"/>
        </w:rPr>
        <w:t>Мастер столярно-плотничных</w:t>
      </w:r>
      <w:r w:rsidR="005A4A04">
        <w:rPr>
          <w:rFonts w:ascii="Times New Roman" w:eastAsia="Times New Roman" w:hAnsi="Times New Roman" w:cs="Times New Roman"/>
          <w:bCs/>
          <w:sz w:val="28"/>
          <w:szCs w:val="28"/>
          <w:lang w:eastAsia="en-US"/>
        </w:rPr>
        <w:t>, паркетных и стекольных работ</w:t>
      </w:r>
      <w:r w:rsidR="001B3FEA">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Pr="00DF3D95">
        <w:rPr>
          <w:rFonts w:ascii="Times New Roman" w:eastAsia="Times New Roman" w:hAnsi="Times New Roman" w:cs="Times New Roman"/>
          <w:bCs/>
          <w:sz w:val="28"/>
          <w:szCs w:val="28"/>
          <w:lang w:eastAsia="en-US"/>
        </w:rPr>
        <w:t xml:space="preserve">просвещения России </w:t>
      </w:r>
      <w:r w:rsidR="005A4A04">
        <w:rPr>
          <w:rFonts w:ascii="Times New Roman" w:eastAsia="Times New Roman" w:hAnsi="Times New Roman" w:cs="Times New Roman"/>
          <w:bCs/>
          <w:sz w:val="28"/>
          <w:szCs w:val="28"/>
          <w:lang w:eastAsia="en-US"/>
        </w:rPr>
        <w:t>от 28</w:t>
      </w:r>
      <w:r w:rsidR="009A31E9">
        <w:rPr>
          <w:rFonts w:ascii="Times New Roman" w:eastAsia="Times New Roman" w:hAnsi="Times New Roman" w:cs="Times New Roman"/>
          <w:bCs/>
          <w:sz w:val="28"/>
          <w:szCs w:val="28"/>
          <w:lang w:eastAsia="en-US"/>
        </w:rPr>
        <w:t xml:space="preserve"> июня </w:t>
      </w:r>
      <w:r w:rsidRPr="00BB53D0">
        <w:rPr>
          <w:rFonts w:ascii="Times New Roman" w:eastAsia="Times New Roman" w:hAnsi="Times New Roman" w:cs="Times New Roman"/>
          <w:bCs/>
          <w:sz w:val="28"/>
          <w:szCs w:val="28"/>
          <w:lang w:eastAsia="en-US"/>
        </w:rPr>
        <w:t>20</w:t>
      </w:r>
      <w:r w:rsidR="0015272F">
        <w:rPr>
          <w:rFonts w:ascii="Times New Roman" w:eastAsia="Times New Roman" w:hAnsi="Times New Roman" w:cs="Times New Roman"/>
          <w:bCs/>
          <w:sz w:val="28"/>
          <w:szCs w:val="28"/>
          <w:lang w:eastAsia="en-US"/>
        </w:rPr>
        <w:t>23</w:t>
      </w:r>
      <w:r w:rsidR="005A4A04">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г</w:t>
      </w:r>
      <w:r w:rsidR="0015272F">
        <w:rPr>
          <w:rFonts w:ascii="Times New Roman" w:eastAsia="Times New Roman" w:hAnsi="Times New Roman" w:cs="Times New Roman"/>
          <w:bCs/>
          <w:sz w:val="28"/>
          <w:szCs w:val="28"/>
          <w:lang w:eastAsia="en-US"/>
        </w:rPr>
        <w:t>ода</w:t>
      </w:r>
      <w:r w:rsidRPr="00BB53D0">
        <w:rPr>
          <w:rFonts w:ascii="Times New Roman" w:eastAsia="Times New Roman" w:hAnsi="Times New Roman" w:cs="Times New Roman"/>
          <w:bCs/>
          <w:sz w:val="28"/>
          <w:szCs w:val="28"/>
          <w:lang w:eastAsia="en-US"/>
        </w:rPr>
        <w:t xml:space="preserve"> № </w:t>
      </w:r>
      <w:r w:rsidR="005A4A04">
        <w:rPr>
          <w:rFonts w:ascii="Times New Roman" w:eastAsia="Times New Roman" w:hAnsi="Times New Roman" w:cs="Times New Roman"/>
          <w:bCs/>
          <w:sz w:val="28"/>
          <w:szCs w:val="28"/>
          <w:lang w:eastAsia="en-US"/>
        </w:rPr>
        <w:t>490</w:t>
      </w:r>
      <w:r w:rsidR="00BB53D0" w:rsidRPr="00BB53D0">
        <w:rPr>
          <w:rFonts w:ascii="Times New Roman" w:eastAsia="Times New Roman" w:hAnsi="Times New Roman" w:cs="Times New Roman"/>
          <w:bCs/>
          <w:sz w:val="28"/>
          <w:szCs w:val="28"/>
          <w:lang w:eastAsia="en-US"/>
        </w:rPr>
        <w:t xml:space="preserve"> (зарегистрировано в Мин</w:t>
      </w:r>
      <w:r w:rsidR="009A31E9">
        <w:rPr>
          <w:rFonts w:ascii="Times New Roman" w:eastAsia="Times New Roman" w:hAnsi="Times New Roman" w:cs="Times New Roman"/>
          <w:bCs/>
          <w:sz w:val="28"/>
          <w:szCs w:val="28"/>
          <w:lang w:eastAsia="en-US"/>
        </w:rPr>
        <w:t>истерстве юстиции  России</w:t>
      </w:r>
      <w:r w:rsidR="005A4A04">
        <w:rPr>
          <w:rFonts w:ascii="Times New Roman" w:eastAsia="Times New Roman" w:hAnsi="Times New Roman" w:cs="Times New Roman"/>
          <w:bCs/>
          <w:sz w:val="28"/>
          <w:szCs w:val="28"/>
          <w:lang w:eastAsia="en-US"/>
        </w:rPr>
        <w:t xml:space="preserve"> </w:t>
      </w:r>
      <w:r w:rsidR="0015272F">
        <w:rPr>
          <w:rFonts w:ascii="Times New Roman" w:eastAsia="Times New Roman" w:hAnsi="Times New Roman" w:cs="Times New Roman"/>
          <w:bCs/>
          <w:sz w:val="28"/>
          <w:szCs w:val="28"/>
          <w:lang w:eastAsia="en-US"/>
        </w:rPr>
        <w:t xml:space="preserve">от </w:t>
      </w:r>
      <w:r w:rsidR="005A4A04">
        <w:rPr>
          <w:rFonts w:ascii="Times New Roman" w:eastAsia="Times New Roman" w:hAnsi="Times New Roman" w:cs="Times New Roman"/>
          <w:bCs/>
          <w:sz w:val="28"/>
          <w:szCs w:val="28"/>
          <w:lang w:eastAsia="en-US"/>
        </w:rPr>
        <w:t>4 августа 2023</w:t>
      </w:r>
      <w:r w:rsidR="0015272F">
        <w:rPr>
          <w:rFonts w:ascii="Times New Roman" w:eastAsia="Times New Roman" w:hAnsi="Times New Roman" w:cs="Times New Roman"/>
          <w:bCs/>
          <w:sz w:val="28"/>
          <w:szCs w:val="28"/>
          <w:lang w:eastAsia="en-US"/>
        </w:rPr>
        <w:t xml:space="preserve"> года регистрационный</w:t>
      </w:r>
      <w:r w:rsidR="005A4A04">
        <w:rPr>
          <w:rFonts w:ascii="Times New Roman" w:eastAsia="Times New Roman" w:hAnsi="Times New Roman" w:cs="Times New Roman"/>
          <w:bCs/>
          <w:sz w:val="28"/>
          <w:szCs w:val="28"/>
          <w:lang w:eastAsia="en-US"/>
        </w:rPr>
        <w:t xml:space="preserve"> №74616</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FE2AEC">
        <w:rPr>
          <w:rFonts w:ascii="Times New Roman" w:hAnsi="Times New Roman" w:cs="Times New Roman"/>
          <w:b w:val="0"/>
          <w:sz w:val="28"/>
          <w:szCs w:val="28"/>
        </w:rPr>
        <w:t>..17</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FE2AEC">
        <w:rPr>
          <w:rFonts w:ascii="Times New Roman" w:hAnsi="Times New Roman" w:cs="Times New Roman"/>
          <w:b w:val="0"/>
          <w:sz w:val="28"/>
          <w:szCs w:val="28"/>
        </w:rPr>
        <w:t>.30</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7B77BB">
        <w:rPr>
          <w:rFonts w:ascii="Times New Roman" w:hAnsi="Times New Roman" w:cs="Times New Roman"/>
          <w:b w:val="0"/>
          <w:sz w:val="28"/>
          <w:szCs w:val="28"/>
        </w:rPr>
        <w:t xml:space="preserve">  </w:t>
      </w:r>
      <w:r w:rsidR="00FE2AEC">
        <w:rPr>
          <w:rFonts w:ascii="Times New Roman" w:hAnsi="Times New Roman" w:cs="Times New Roman"/>
          <w:b w:val="0"/>
          <w:sz w:val="28"/>
          <w:szCs w:val="28"/>
        </w:rPr>
        <w:t>32</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A25A5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146F21" w:rsidRPr="001E0F49">
        <w:rPr>
          <w:rFonts w:ascii="Times New Roman" w:eastAsia="OfficinaSansBookC" w:hAnsi="Times New Roman" w:cs="Times New Roman"/>
          <w:sz w:val="28"/>
          <w:szCs w:val="28"/>
        </w:rPr>
        <w:t xml:space="preserve"> профессии </w:t>
      </w:r>
      <w:r w:rsidR="005A4A04">
        <w:rPr>
          <w:rFonts w:ascii="Times New Roman" w:eastAsia="OfficinaSansBookC" w:hAnsi="Times New Roman" w:cs="Times New Roman"/>
          <w:b/>
          <w:sz w:val="28"/>
          <w:szCs w:val="28"/>
        </w:rPr>
        <w:t>08.01.24</w:t>
      </w:r>
      <w:r w:rsidR="00533655" w:rsidRPr="00A25A5B">
        <w:rPr>
          <w:rFonts w:ascii="Times New Roman" w:eastAsia="OfficinaSansBookC" w:hAnsi="Times New Roman" w:cs="Times New Roman"/>
          <w:i/>
          <w:sz w:val="28"/>
          <w:szCs w:val="28"/>
        </w:rPr>
        <w:t xml:space="preserve"> </w:t>
      </w:r>
      <w:r w:rsidR="005A4A04">
        <w:rPr>
          <w:rFonts w:ascii="Times New Roman" w:eastAsia="OfficinaSansBookC" w:hAnsi="Times New Roman" w:cs="Times New Roman"/>
          <w:sz w:val="28"/>
          <w:szCs w:val="28"/>
        </w:rPr>
        <w:t>Мастер столярно-плотничных, паркетных и стекольных работ.</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r w:rsidR="001207BC"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A925BE" w:rsidRDefault="00A925BE" w:rsidP="005A4A04">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ПК 1.1. </w:t>
            </w:r>
          </w:p>
          <w:p w:rsidR="0036131B" w:rsidRPr="000516EB" w:rsidRDefault="00A925BE" w:rsidP="005A4A04">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Выполнять подготовительные работы для выполнения столярных работ.</w:t>
            </w: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E12964">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r w:rsidR="00E12964">
              <w:rPr>
                <w:rFonts w:ascii="Times New Roman" w:hAnsi="Times New Roman" w:cs="Times New Roman"/>
                <w:sz w:val="28"/>
                <w:szCs w:val="28"/>
              </w:rPr>
              <w:t>;</w:t>
            </w:r>
          </w:p>
          <w:p w:rsidR="00DF442A" w:rsidRDefault="00E12964"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DF442A"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w:t>
            </w:r>
            <w:r w:rsidRPr="001E0F49">
              <w:rPr>
                <w:rFonts w:ascii="Times New Roman" w:eastAsia="OfficinaSansBookC" w:hAnsi="Times New Roman" w:cs="Times New Roman"/>
                <w:sz w:val="28"/>
                <w:szCs w:val="28"/>
              </w:rPr>
              <w:lastRenderedPageBreak/>
              <w:t>предельной допустимой концентрации</w:t>
            </w:r>
          </w:p>
        </w:tc>
      </w:tr>
      <w:tr w:rsidR="0036131B" w:rsidRPr="001E0F49" w:rsidTr="00A925BE">
        <w:trPr>
          <w:trHeight w:val="427"/>
        </w:trPr>
        <w:tc>
          <w:tcPr>
            <w:tcW w:w="2652" w:type="dxa"/>
          </w:tcPr>
          <w:p w:rsidR="0036131B" w:rsidRDefault="00A925BE" w:rsidP="000516E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ПК 2.1.</w:t>
            </w:r>
          </w:p>
          <w:p w:rsidR="0036131B" w:rsidRPr="000516EB" w:rsidRDefault="00A925BE" w:rsidP="000516E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Выполнять подготовительные работы для выполнения плотничных работ.</w:t>
            </w: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0D24AA">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r w:rsidR="000D24AA">
              <w:rPr>
                <w:rFonts w:ascii="Times New Roman" w:hAnsi="Times New Roman" w:cs="Times New Roman"/>
                <w:sz w:val="28"/>
                <w:szCs w:val="28"/>
              </w:rPr>
              <w:t>;</w:t>
            </w:r>
          </w:p>
          <w:p w:rsidR="000D24AA" w:rsidRDefault="000D24AA"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0D24AA"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 xml:space="preserve">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w:t>
            </w:r>
            <w:r w:rsidR="0036131B" w:rsidRPr="001E0F49">
              <w:rPr>
                <w:rFonts w:ascii="Times New Roman" w:hAnsi="Times New Roman" w:cs="Times New Roman"/>
                <w:sz w:val="28"/>
                <w:szCs w:val="28"/>
              </w:rPr>
              <w:lastRenderedPageBreak/>
              <w:t>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A925BE">
            <w:pPr>
              <w:spacing w:after="0" w:line="276" w:lineRule="auto"/>
              <w:jc w:val="both"/>
              <w:rPr>
                <w:rFonts w:ascii="Times New Roman" w:eastAsia="OfficinaSansBookC" w:hAnsi="Times New Roman" w:cs="Times New Roman"/>
                <w:sz w:val="28"/>
                <w:szCs w:val="28"/>
              </w:rPr>
            </w:pPr>
          </w:p>
        </w:tc>
      </w:tr>
      <w:tr w:rsidR="00A925BE" w:rsidRPr="001E0F49" w:rsidTr="001E0F49">
        <w:trPr>
          <w:trHeight w:val="427"/>
        </w:trPr>
        <w:tc>
          <w:tcPr>
            <w:tcW w:w="2652" w:type="dxa"/>
            <w:tcBorders>
              <w:bottom w:val="single" w:sz="4" w:space="0" w:color="000000"/>
            </w:tcBorders>
          </w:tcPr>
          <w:p w:rsidR="00F363DC" w:rsidRDefault="00A925BE" w:rsidP="000516E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ПК 3.1.</w:t>
            </w:r>
          </w:p>
          <w:p w:rsidR="00A925BE" w:rsidRDefault="00A925BE" w:rsidP="00863A6E">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Выполнять подготовительные работы для выполнения стекольных работ </w:t>
            </w:r>
          </w:p>
        </w:tc>
        <w:tc>
          <w:tcPr>
            <w:tcW w:w="5160" w:type="dxa"/>
            <w:tcBorders>
              <w:bottom w:val="single" w:sz="4" w:space="0" w:color="000000"/>
            </w:tcBorders>
          </w:tcPr>
          <w:p w:rsidR="00A925BE" w:rsidRPr="00C415CF" w:rsidRDefault="00A925BE" w:rsidP="00C42229">
            <w:pPr>
              <w:shd w:val="clear" w:color="auto" w:fill="FFFFFF"/>
              <w:spacing w:after="0" w:line="276" w:lineRule="auto"/>
              <w:jc w:val="both"/>
              <w:rPr>
                <w:rFonts w:ascii="Times New Roman" w:hAnsi="Times New Roman" w:cs="Times New Roman"/>
                <w:b/>
                <w:sz w:val="28"/>
                <w:szCs w:val="28"/>
              </w:rPr>
            </w:pPr>
          </w:p>
        </w:tc>
        <w:tc>
          <w:tcPr>
            <w:tcW w:w="7030" w:type="dxa"/>
            <w:tcBorders>
              <w:bottom w:val="single" w:sz="4" w:space="0" w:color="000000"/>
            </w:tcBorders>
          </w:tcPr>
          <w:p w:rsidR="00A925BE" w:rsidRPr="001E0F49" w:rsidRDefault="00A925BE" w:rsidP="00C42229">
            <w:pPr>
              <w:spacing w:after="0" w:line="276" w:lineRule="auto"/>
              <w:jc w:val="both"/>
              <w:rPr>
                <w:rFonts w:ascii="Times New Roman" w:eastAsia="OfficinaSansBookC" w:hAnsi="Times New Roman" w:cs="Times New Roman"/>
                <w:sz w:val="28"/>
                <w:szCs w:val="28"/>
              </w:rPr>
            </w:pPr>
            <w:r w:rsidRPr="00A925BE">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C02CD">
              <w:rPr>
                <w:rFonts w:ascii="Times New Roman" w:eastAsia="OfficinaSansBookC" w:hAnsi="Times New Roman" w:cs="Times New Roman"/>
                <w:sz w:val="28"/>
                <w:szCs w:val="28"/>
              </w:rPr>
              <w:t xml:space="preserve">Современная модель строения атома. </w:t>
            </w:r>
            <w:r w:rsidRPr="001E0F49">
              <w:rPr>
                <w:rFonts w:ascii="Times New Roman" w:eastAsia="OfficinaSansBookC" w:hAnsi="Times New Roman" w:cs="Times New Roman"/>
                <w:sz w:val="28"/>
                <w:szCs w:val="28"/>
              </w:rPr>
              <w:t>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417C4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B5B4F">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r w:rsidR="00417C4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B5B4F">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Составление уравнений реакций соединения, разложения, замещения, обмена, в т.ч. реакций горения, окисления-восстановления.</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417C4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81811">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D81811">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1169AE">
              <w:rPr>
                <w:rFonts w:ascii="Times New Roman" w:eastAsia="OfficinaSansBookC" w:hAnsi="Times New Roman" w:cs="Times New Roman"/>
                <w:sz w:val="28"/>
                <w:szCs w:val="28"/>
              </w:rPr>
              <w:t xml:space="preserve">тролиты, </w:t>
            </w:r>
            <w:r w:rsidR="00DC059C">
              <w:rPr>
                <w:rFonts w:ascii="Times New Roman" w:eastAsia="OfficinaSansBookC" w:hAnsi="Times New Roman" w:cs="Times New Roman"/>
                <w:sz w:val="28"/>
                <w:szCs w:val="28"/>
              </w:rPr>
              <w:t>не электролиты</w:t>
            </w:r>
            <w:r w:rsidR="001169AE">
              <w:rPr>
                <w:rFonts w:ascii="Times New Roman" w:eastAsia="OfficinaSansBookC" w:hAnsi="Times New Roman" w:cs="Times New Roman"/>
                <w:sz w:val="28"/>
                <w:szCs w:val="28"/>
              </w:rPr>
              <w:t>. Реакцио</w:t>
            </w:r>
            <w:r w:rsidRPr="001E0F49">
              <w:rPr>
                <w:rFonts w:ascii="Times New Roman" w:eastAsia="OfficinaSansBookC" w:hAnsi="Times New Roman" w:cs="Times New Roman"/>
                <w:sz w:val="28"/>
                <w:szCs w:val="28"/>
              </w:rPr>
              <w:t>н</w:t>
            </w:r>
            <w:r w:rsidR="001169AE">
              <w:rPr>
                <w:rFonts w:ascii="Times New Roman" w:eastAsia="OfficinaSansBookC" w:hAnsi="Times New Roman" w:cs="Times New Roman"/>
                <w:sz w:val="28"/>
                <w:szCs w:val="28"/>
              </w:rPr>
              <w:t>н</w:t>
            </w:r>
            <w:r w:rsidRPr="001E0F49">
              <w:rPr>
                <w:rFonts w:ascii="Times New Roman" w:eastAsia="OfficinaSansBookC" w:hAnsi="Times New Roman" w:cs="Times New Roman"/>
                <w:sz w:val="28"/>
                <w:szCs w:val="28"/>
              </w:rPr>
              <w:t>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r w:rsidR="00421DD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D81811"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D81811">
              <w:rPr>
                <w:rFonts w:ascii="Times New Roman" w:eastAsia="OfficinaSansBookC" w:hAnsi="Times New Roman" w:cs="Times New Roman"/>
                <w:sz w:val="28"/>
                <w:szCs w:val="28"/>
              </w:rPr>
              <w:t>«</w:t>
            </w:r>
            <w:r w:rsidRPr="00D81811">
              <w:rPr>
                <w:rFonts w:ascii="Times New Roman" w:eastAsia="OfficinaSansBookC" w:hAnsi="Times New Roman" w:cs="Times New Roman"/>
                <w:sz w:val="28"/>
                <w:szCs w:val="28"/>
              </w:rPr>
              <w:t>Типы химических реакций</w:t>
            </w:r>
            <w:r w:rsidR="00100A52" w:rsidRPr="00D81811">
              <w:rPr>
                <w:rFonts w:ascii="Times New Roman" w:eastAsia="OfficinaSansBookC" w:hAnsi="Times New Roman" w:cs="Times New Roman"/>
                <w:sz w:val="28"/>
                <w:szCs w:val="28"/>
              </w:rPr>
              <w:t>»</w:t>
            </w:r>
            <w:r w:rsidRPr="00D81811">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823C95">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sidR="00A925BE">
              <w:rPr>
                <w:rFonts w:ascii="Times New Roman" w:eastAsia="OfficinaSansBookC" w:hAnsi="Times New Roman" w:cs="Times New Roman"/>
                <w:sz w:val="28"/>
                <w:szCs w:val="28"/>
              </w:rPr>
              <w:t>1.1.</w:t>
            </w:r>
          </w:p>
          <w:p w:rsidR="00A925BE" w:rsidRDefault="00A925BE"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2.1.</w:t>
            </w:r>
          </w:p>
          <w:p w:rsidR="00A925BE" w:rsidRPr="001E0F49" w:rsidRDefault="00A925BE"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3.1.</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D81811">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D81811">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421DD9">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A925BE" w:rsidP="00A925BE">
            <w:pPr>
              <w:widowControl w:val="0"/>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FD0028" w:rsidRPr="001E0F49">
              <w:rPr>
                <w:rFonts w:ascii="Times New Roman" w:eastAsia="OfficinaSansBookC" w:hAnsi="Times New Roman" w:cs="Times New Roman"/>
                <w:sz w:val="28"/>
                <w:szCs w:val="28"/>
              </w:rPr>
              <w:t>ОК 01</w:t>
            </w:r>
          </w:p>
          <w:p w:rsidR="00FD0028" w:rsidRPr="001E0F49" w:rsidRDefault="00A925BE" w:rsidP="00A925BE">
            <w:pPr>
              <w:widowControl w:val="0"/>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FD0028" w:rsidRPr="001E0F49">
              <w:rPr>
                <w:rFonts w:ascii="Times New Roman" w:eastAsia="OfficinaSansBookC" w:hAnsi="Times New Roman" w:cs="Times New Roman"/>
                <w:sz w:val="28"/>
                <w:szCs w:val="28"/>
              </w:rPr>
              <w:t>ОК 02</w:t>
            </w:r>
          </w:p>
          <w:p w:rsidR="00A925BE" w:rsidRPr="00A925BE" w:rsidRDefault="00277D7C" w:rsidP="00A925BE">
            <w:pPr>
              <w:widowControl w:val="0"/>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925BE">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 xml:space="preserve"> </w:t>
            </w:r>
            <w:r w:rsidR="00053124">
              <w:rPr>
                <w:rFonts w:ascii="Times New Roman" w:eastAsia="OfficinaSansBookC" w:hAnsi="Times New Roman" w:cs="Times New Roman"/>
                <w:sz w:val="28"/>
                <w:szCs w:val="28"/>
              </w:rPr>
              <w:t xml:space="preserve"> </w:t>
            </w:r>
            <w:r w:rsidR="00A925BE" w:rsidRPr="00A925BE">
              <w:rPr>
                <w:rFonts w:ascii="Times New Roman" w:eastAsia="OfficinaSansBookC" w:hAnsi="Times New Roman" w:cs="Times New Roman"/>
                <w:sz w:val="28"/>
                <w:szCs w:val="28"/>
              </w:rPr>
              <w:t>ПК 1.1.</w:t>
            </w:r>
          </w:p>
          <w:p w:rsidR="00A925BE" w:rsidRPr="00A925BE" w:rsidRDefault="00A925BE" w:rsidP="00A925BE">
            <w:pPr>
              <w:widowControl w:val="0"/>
              <w:spacing w:after="0" w:line="276" w:lineRule="auto"/>
              <w:ind w:left="57" w:right="57"/>
              <w:rPr>
                <w:rFonts w:ascii="Times New Roman" w:eastAsia="OfficinaSansBookC" w:hAnsi="Times New Roman" w:cs="Times New Roman"/>
                <w:sz w:val="28"/>
                <w:szCs w:val="28"/>
              </w:rPr>
            </w:pPr>
            <w:r w:rsidRPr="00A925BE">
              <w:rPr>
                <w:rFonts w:ascii="Times New Roman" w:eastAsia="OfficinaSansBookC" w:hAnsi="Times New Roman" w:cs="Times New Roman"/>
                <w:sz w:val="28"/>
                <w:szCs w:val="28"/>
              </w:rPr>
              <w:t xml:space="preserve">    ПК 2.1.</w:t>
            </w:r>
          </w:p>
          <w:p w:rsidR="00FD0028" w:rsidRPr="001E0F49" w:rsidRDefault="00A925BE" w:rsidP="00A925BE">
            <w:pPr>
              <w:widowControl w:val="0"/>
              <w:spacing w:after="0" w:line="276" w:lineRule="auto"/>
              <w:ind w:left="57" w:right="57"/>
              <w:rPr>
                <w:rFonts w:ascii="Times New Roman" w:eastAsia="OfficinaSansBookC" w:hAnsi="Times New Roman" w:cs="Times New Roman"/>
                <w:sz w:val="28"/>
                <w:szCs w:val="28"/>
              </w:rPr>
            </w:pPr>
            <w:r w:rsidRPr="00A925BE">
              <w:rPr>
                <w:rFonts w:ascii="Times New Roman" w:eastAsia="OfficinaSansBookC" w:hAnsi="Times New Roman" w:cs="Times New Roman"/>
                <w:sz w:val="28"/>
                <w:szCs w:val="28"/>
              </w:rPr>
              <w:t xml:space="preserve">    ПК 3.</w:t>
            </w:r>
            <w:r>
              <w:rPr>
                <w:rFonts w:ascii="Times New Roman" w:eastAsia="OfficinaSansBookC" w:hAnsi="Times New Roman" w:cs="Times New Roman"/>
                <w:sz w:val="28"/>
                <w:szCs w:val="28"/>
              </w:rPr>
              <w:t>1.</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D81811">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81811">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5A3FDB">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421DD9">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lastRenderedPageBreak/>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5A3FDB"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5A3FDB">
              <w:rPr>
                <w:rFonts w:ascii="Times New Roman" w:eastAsia="OfficinaSansBookC" w:hAnsi="Times New Roman" w:cs="Times New Roman"/>
                <w:sz w:val="28"/>
                <w:szCs w:val="28"/>
                <w:highlight w:val="white"/>
              </w:rPr>
              <w:t>«</w:t>
            </w:r>
            <w:r w:rsidRPr="005A3FDB">
              <w:rPr>
                <w:rFonts w:ascii="Times New Roman" w:eastAsia="OfficinaSansBookC" w:hAnsi="Times New Roman" w:cs="Times New Roman"/>
                <w:sz w:val="28"/>
                <w:szCs w:val="28"/>
              </w:rPr>
              <w:t>Идентификация неорганических веществ</w:t>
            </w:r>
            <w:r w:rsidRPr="005A3FDB">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052650">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053124" w:rsidRPr="00053124" w:rsidRDefault="00D15982" w:rsidP="00053124">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53124">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ПК 1.1.</w:t>
            </w:r>
          </w:p>
          <w:p w:rsidR="00053124" w:rsidRPr="00053124"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2.1.</w:t>
            </w:r>
          </w:p>
          <w:p w:rsidR="00FD0028" w:rsidRPr="001E0F49" w:rsidRDefault="00053124" w:rsidP="00053124">
            <w:pPr>
              <w:widowControl w:val="0"/>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Pr="00053124">
              <w:rPr>
                <w:rFonts w:ascii="Times New Roman" w:eastAsia="OfficinaSansBookC" w:hAnsi="Times New Roman" w:cs="Times New Roman"/>
                <w:sz w:val="28"/>
                <w:szCs w:val="28"/>
              </w:rPr>
              <w:t xml:space="preserve"> ПК 3.1.</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5A3FDB">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1E0F49">
              <w:rPr>
                <w:rFonts w:ascii="Times New Roman" w:eastAsia="OfficinaSansBookC" w:hAnsi="Times New Roman" w:cs="Times New Roman"/>
                <w:sz w:val="28"/>
                <w:szCs w:val="28"/>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421DD9">
              <w:rPr>
                <w:rFonts w:ascii="Times New Roman" w:eastAsia="OfficinaSansBookC" w:hAnsi="Times New Roman" w:cs="Times New Roman"/>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216F8A">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1E0F49">
              <w:rPr>
                <w:rFonts w:ascii="Times New Roman" w:eastAsia="OfficinaSansBookC" w:hAnsi="Times New Roman" w:cs="Times New Roman"/>
                <w:sz w:val="28"/>
                <w:szCs w:val="28"/>
              </w:rPr>
              <w:t xml:space="preserve"> </w:t>
            </w:r>
            <w:r w:rsidRPr="00421DD9">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421DD9">
              <w:rPr>
                <w:rFonts w:ascii="Times New Roman" w:eastAsia="OfficinaSansBookC" w:hAnsi="Times New Roman" w:cs="Times New Roman"/>
                <w:sz w:val="28"/>
                <w:szCs w:val="28"/>
              </w:rPr>
              <w:t>в</w:t>
            </w:r>
            <w:proofErr w:type="gramEnd"/>
            <w:r w:rsidRPr="00421DD9">
              <w:rPr>
                <w:rFonts w:ascii="Times New Roman" w:eastAsia="OfficinaSansBookC" w:hAnsi="Times New Roman" w:cs="Times New Roman"/>
                <w:sz w:val="28"/>
                <w:szCs w:val="28"/>
              </w:rPr>
              <w:t xml:space="preserve"> %)</w:t>
            </w:r>
            <w:r w:rsidR="00421DD9" w:rsidRPr="00421DD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053124" w:rsidRPr="00053124"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1.1.</w:t>
            </w:r>
          </w:p>
          <w:p w:rsidR="00053124" w:rsidRPr="00053124"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2.1.</w:t>
            </w:r>
          </w:p>
          <w:p w:rsidR="00FD0028" w:rsidRPr="001E0F49"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3.1.</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027B59">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027B59">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027B59">
              <w:rPr>
                <w:rFonts w:ascii="Times New Roman" w:eastAsia="OfficinaSansBookC" w:hAnsi="Times New Roman" w:cs="Times New Roman"/>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3E008C">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3E008C">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C0082">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C0082">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216F8A">
              <w:rPr>
                <w:rFonts w:ascii="Times New Roman" w:eastAsia="OfficinaSansBookC" w:hAnsi="Times New Roman" w:cs="Times New Roman"/>
                <w:sz w:val="28"/>
                <w:szCs w:val="28"/>
              </w:rPr>
              <w:t>«</w:t>
            </w:r>
            <w:r w:rsidRPr="00216F8A">
              <w:rPr>
                <w:rFonts w:ascii="Times New Roman" w:eastAsia="OfficinaSansBookC" w:hAnsi="Times New Roman" w:cs="Times New Roman"/>
                <w:sz w:val="28"/>
                <w:szCs w:val="28"/>
              </w:rPr>
              <w:t>Превращения органических веще</w:t>
            </w:r>
            <w:proofErr w:type="gramStart"/>
            <w:r w:rsidRPr="00216F8A">
              <w:rPr>
                <w:rFonts w:ascii="Times New Roman" w:eastAsia="OfficinaSansBookC" w:hAnsi="Times New Roman" w:cs="Times New Roman"/>
                <w:sz w:val="28"/>
                <w:szCs w:val="28"/>
              </w:rPr>
              <w:t>ств пр</w:t>
            </w:r>
            <w:proofErr w:type="gramEnd"/>
            <w:r w:rsidRPr="00216F8A">
              <w:rPr>
                <w:rFonts w:ascii="Times New Roman" w:eastAsia="OfficinaSansBookC" w:hAnsi="Times New Roman" w:cs="Times New Roman"/>
                <w:sz w:val="28"/>
                <w:szCs w:val="28"/>
              </w:rPr>
              <w:t>и нагревании</w:t>
            </w:r>
            <w:r w:rsidR="00A66632" w:rsidRPr="00216F8A">
              <w:rPr>
                <w:rFonts w:ascii="Times New Roman" w:eastAsia="OfficinaSansBookC" w:hAnsi="Times New Roman" w:cs="Times New Roman"/>
                <w:sz w:val="28"/>
                <w:szCs w:val="28"/>
              </w:rPr>
              <w:t>»</w:t>
            </w:r>
            <w:r w:rsidRPr="00216F8A">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ОК 04  </w:t>
            </w:r>
            <w:r w:rsidR="00D15982">
              <w:rPr>
                <w:rFonts w:ascii="Times New Roman" w:eastAsia="OfficinaSansBookC" w:hAnsi="Times New Roman" w:cs="Times New Roman"/>
                <w:sz w:val="28"/>
                <w:szCs w:val="28"/>
              </w:rPr>
              <w:t>.</w:t>
            </w:r>
          </w:p>
          <w:p w:rsidR="00053124" w:rsidRPr="00053124" w:rsidRDefault="00053124"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ПК 1.1.</w:t>
            </w:r>
          </w:p>
          <w:p w:rsidR="00053124" w:rsidRPr="00053124" w:rsidRDefault="00053124"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2.1.</w:t>
            </w:r>
          </w:p>
          <w:p w:rsidR="00454E16" w:rsidRPr="001E0F49" w:rsidRDefault="00053124"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Pr="00053124">
              <w:rPr>
                <w:rFonts w:ascii="Times New Roman" w:eastAsia="OfficinaSansBookC" w:hAnsi="Times New Roman" w:cs="Times New Roman"/>
                <w:sz w:val="28"/>
                <w:szCs w:val="28"/>
              </w:rPr>
              <w:t>ПК 3.1.</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3E008C">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3E008C">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066B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066BCA"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066BCA">
              <w:rPr>
                <w:rFonts w:ascii="Times New Roman" w:eastAsia="OfficinaSansBookC" w:hAnsi="Times New Roman" w:cs="Times New Roman"/>
                <w:sz w:val="28"/>
                <w:szCs w:val="28"/>
              </w:rPr>
              <w:t>«</w:t>
            </w:r>
            <w:r w:rsidRPr="00066BCA">
              <w:rPr>
                <w:rFonts w:ascii="Times New Roman" w:eastAsia="OfficinaSansBookC" w:hAnsi="Times New Roman" w:cs="Times New Roman"/>
                <w:sz w:val="28"/>
                <w:szCs w:val="28"/>
              </w:rPr>
              <w:t>Идентификация органических соединений отдельных классов</w:t>
            </w:r>
            <w:r w:rsidR="00301207" w:rsidRPr="00066BCA">
              <w:rPr>
                <w:rFonts w:ascii="Times New Roman" w:eastAsia="OfficinaSansBookC" w:hAnsi="Times New Roman" w:cs="Times New Roman"/>
                <w:sz w:val="28"/>
                <w:szCs w:val="28"/>
              </w:rPr>
              <w:t>»</w:t>
            </w:r>
            <w:r w:rsidR="00066BCA" w:rsidRPr="00066BCA">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3E00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8C0082">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8C0082">
              <w:rPr>
                <w:rFonts w:ascii="Times New Roman" w:eastAsia="OfficinaSansBookC" w:hAnsi="Times New Roman" w:cs="Times New Roman"/>
                <w:b/>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8C0082">
              <w:rPr>
                <w:rFonts w:ascii="Times New Roman" w:eastAsia="OfficinaSansBookC" w:hAnsi="Times New Roman" w:cs="Times New Roman"/>
                <w:sz w:val="28"/>
                <w:szCs w:val="28"/>
              </w:rPr>
              <w:t>»</w:t>
            </w:r>
            <w:r w:rsidR="003E00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53124" w:rsidRDefault="00053124"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053124" w:rsidRDefault="00053124"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053124">
              <w:rPr>
                <w:rFonts w:ascii="Times New Roman" w:eastAsia="OfficinaSansBookC" w:hAnsi="Times New Roman" w:cs="Times New Roman"/>
                <w:sz w:val="28"/>
                <w:szCs w:val="28"/>
              </w:rPr>
              <w:t>1.1</w:t>
            </w:r>
            <w:r w:rsidR="00E14F67">
              <w:rPr>
                <w:rFonts w:ascii="Times New Roman" w:eastAsia="OfficinaSansBookC" w:hAnsi="Times New Roman" w:cs="Times New Roman"/>
                <w:sz w:val="28"/>
                <w:szCs w:val="28"/>
              </w:rPr>
              <w:t>.</w:t>
            </w:r>
          </w:p>
          <w:p w:rsidR="00053124" w:rsidRDefault="00053124"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2.1.</w:t>
            </w:r>
          </w:p>
          <w:p w:rsidR="00053124" w:rsidRPr="001E0F49" w:rsidRDefault="00053124"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3.1.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3E008C">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2A14A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053124" w:rsidRPr="00053124" w:rsidRDefault="00053124" w:rsidP="00053124">
            <w:pPr>
              <w:widowControl w:val="0"/>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1.1</w:t>
            </w:r>
            <w:r w:rsidR="00E14F67">
              <w:rPr>
                <w:rFonts w:ascii="Times New Roman" w:eastAsia="OfficinaSansBookC" w:hAnsi="Times New Roman" w:cs="Times New Roman"/>
                <w:sz w:val="28"/>
                <w:szCs w:val="28"/>
              </w:rPr>
              <w:t>.</w:t>
            </w:r>
          </w:p>
          <w:p w:rsidR="00053124" w:rsidRPr="00053124" w:rsidRDefault="00520607" w:rsidP="00053124">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ПК 2.1.</w:t>
            </w:r>
          </w:p>
          <w:p w:rsidR="00FD0028" w:rsidRPr="001E0F49" w:rsidRDefault="00520607" w:rsidP="00053124">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 xml:space="preserve"> ПК 3.1.</w:t>
            </w:r>
            <w:r w:rsidR="00277D7C">
              <w:rPr>
                <w:rFonts w:ascii="Times New Roman" w:eastAsia="OfficinaSansBookC" w:hAnsi="Times New Roman" w:cs="Times New Roman"/>
                <w:sz w:val="28"/>
                <w:szCs w:val="28"/>
              </w:rPr>
              <w:t xml:space="preserve">  </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3E00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FD0028" w:rsidP="00053124">
            <w:pPr>
              <w:widowControl w:val="0"/>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E008C">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3E00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FD0028" w:rsidP="00053124">
            <w:pPr>
              <w:widowControl w:val="0"/>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2A14A0"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2A14A0">
              <w:rPr>
                <w:rFonts w:ascii="Times New Roman" w:eastAsia="OfficinaSansBookC" w:hAnsi="Times New Roman" w:cs="Times New Roman"/>
                <w:sz w:val="28"/>
                <w:szCs w:val="28"/>
              </w:rPr>
              <w:t>«</w:t>
            </w:r>
            <w:r w:rsidR="00D15982" w:rsidRPr="002A14A0">
              <w:rPr>
                <w:rFonts w:ascii="Times New Roman" w:eastAsia="OfficinaSansBookC" w:hAnsi="Times New Roman" w:cs="Times New Roman"/>
                <w:sz w:val="28"/>
                <w:szCs w:val="28"/>
              </w:rPr>
              <w:t>Приготовление растворов</w:t>
            </w:r>
            <w:r w:rsidR="002A14A0">
              <w:rPr>
                <w:rFonts w:ascii="Times New Roman" w:eastAsia="OfficinaSansBookC" w:hAnsi="Times New Roman" w:cs="Times New Roman"/>
                <w:sz w:val="28"/>
                <w:szCs w:val="28"/>
              </w:rPr>
              <w:t>»</w:t>
            </w:r>
            <w:r w:rsidRPr="002A14A0">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F109C7">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053124" w:rsidRPr="00053124" w:rsidRDefault="0000693F"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ПК 1.</w:t>
            </w:r>
            <w:r w:rsidR="00E14F67">
              <w:rPr>
                <w:rFonts w:ascii="Times New Roman" w:eastAsia="OfficinaSansBookC" w:hAnsi="Times New Roman" w:cs="Times New Roman"/>
                <w:sz w:val="28"/>
                <w:szCs w:val="28"/>
              </w:rPr>
              <w:t>1.</w:t>
            </w:r>
          </w:p>
          <w:p w:rsidR="00053124" w:rsidRPr="00053124" w:rsidRDefault="00E14F67"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 xml:space="preserve"> </w:t>
            </w:r>
            <w:r w:rsidR="0000693F">
              <w:rPr>
                <w:rFonts w:ascii="Times New Roman" w:eastAsia="OfficinaSansBookC" w:hAnsi="Times New Roman" w:cs="Times New Roman"/>
                <w:sz w:val="28"/>
                <w:szCs w:val="28"/>
              </w:rPr>
              <w:t xml:space="preserve"> </w:t>
            </w:r>
            <w:r w:rsidR="00053124" w:rsidRPr="00053124">
              <w:rPr>
                <w:rFonts w:ascii="Times New Roman" w:eastAsia="OfficinaSansBookC" w:hAnsi="Times New Roman" w:cs="Times New Roman"/>
                <w:sz w:val="28"/>
                <w:szCs w:val="28"/>
              </w:rPr>
              <w:t>ПК 2.1.</w:t>
            </w:r>
          </w:p>
          <w:p w:rsidR="00FD0028" w:rsidRPr="001E0F49" w:rsidRDefault="00053124" w:rsidP="00053124">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053124">
              <w:rPr>
                <w:rFonts w:ascii="Times New Roman" w:eastAsia="OfficinaSansBookC" w:hAnsi="Times New Roman" w:cs="Times New Roman"/>
                <w:sz w:val="28"/>
                <w:szCs w:val="28"/>
              </w:rPr>
              <w:t xml:space="preserve">   ПК 3.1</w:t>
            </w:r>
            <w:r w:rsidR="00E14F67">
              <w:rPr>
                <w:rFonts w:ascii="Times New Roman" w:eastAsia="OfficinaSansBookC" w:hAnsi="Times New Roman" w:cs="Times New Roman"/>
                <w:sz w:val="28"/>
                <w:szCs w:val="28"/>
              </w:rPr>
              <w:t>.</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3E008C">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F109C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7E2A16">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r w:rsidR="002D229D" w:rsidRPr="001E0F49">
              <w:rPr>
                <w:rFonts w:ascii="Times New Roman" w:eastAsia="OfficinaSansBookC" w:hAnsi="Times New Roman" w:cs="Times New Roman"/>
                <w:sz w:val="28"/>
                <w:szCs w:val="28"/>
              </w:rPr>
              <w:t>нано материалы</w:t>
            </w:r>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7E2A16">
              <w:rPr>
                <w:rFonts w:ascii="Times New Roman" w:eastAsia="OfficinaSansBookC" w:hAnsi="Times New Roman" w:cs="Times New Roman"/>
                <w:sz w:val="28"/>
                <w:szCs w:val="28"/>
              </w:rPr>
              <w:t>.</w:t>
            </w:r>
            <w:r w:rsidR="00035A16">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B64E6E">
        <w:rPr>
          <w:rFonts w:ascii="Times New Roman" w:eastAsia="OfficinaSansBookC" w:hAnsi="Times New Roman" w:cs="Times New Roman"/>
          <w:sz w:val="28"/>
          <w:szCs w:val="28"/>
        </w:rPr>
        <w:t>с экраном, мультимедийная 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1E0F49">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225F5C" w:rsidP="007C3837">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4" w:name="_heading=h.7d8gg1rf3ssz" w:colFirst="0" w:colLast="0"/>
      <w:bookmarkStart w:id="5" w:name="_Toc129698918"/>
      <w:bookmarkEnd w:id="4"/>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5"/>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053124"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1.1.</w:t>
            </w:r>
          </w:p>
          <w:p w:rsidR="00CB3A9B"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2.1.</w:t>
            </w:r>
          </w:p>
          <w:p w:rsidR="00053124" w:rsidRPr="001E0F49"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«Номенклатура и название неорганических веществ исходя из их химической формулы или составление</w:t>
            </w:r>
            <w:r w:rsidR="006230D1">
              <w:rPr>
                <w:rFonts w:ascii="Times New Roman" w:eastAsia="Roboto" w:hAnsi="Times New Roman" w:cs="Times New Roman"/>
                <w:sz w:val="28"/>
                <w:szCs w:val="28"/>
                <w:highlight w:val="white"/>
              </w:rPr>
              <w:t xml:space="preserve"> </w:t>
            </w:r>
            <w:r w:rsidRPr="001E0F49">
              <w:rPr>
                <w:rFonts w:ascii="Times New Roman" w:eastAsia="Roboto" w:hAnsi="Times New Roman" w:cs="Times New Roman"/>
                <w:sz w:val="28"/>
                <w:szCs w:val="28"/>
                <w:highlight w:val="white"/>
              </w:rPr>
              <w:lastRenderedPageBreak/>
              <w:t>х</w:t>
            </w:r>
            <w:bookmarkStart w:id="6" w:name="_GoBack"/>
            <w:bookmarkEnd w:id="6"/>
            <w:r w:rsidRPr="001E0F49">
              <w:rPr>
                <w:rFonts w:ascii="Times New Roman" w:eastAsia="Roboto" w:hAnsi="Times New Roman" w:cs="Times New Roman"/>
                <w:sz w:val="28"/>
                <w:szCs w:val="28"/>
                <w:highlight w:val="white"/>
              </w:rPr>
              <w:t>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Default="00BF47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ПК </w:t>
            </w:r>
            <w:r w:rsidR="00053124">
              <w:rPr>
                <w:rFonts w:ascii="Times New Roman" w:eastAsia="OfficinaSansBookC" w:hAnsi="Times New Roman" w:cs="Times New Roman"/>
                <w:sz w:val="28"/>
                <w:szCs w:val="28"/>
              </w:rPr>
              <w:t>1.1</w:t>
            </w:r>
            <w:r w:rsidR="00315869">
              <w:rPr>
                <w:rFonts w:ascii="Times New Roman" w:eastAsia="OfficinaSansBookC" w:hAnsi="Times New Roman" w:cs="Times New Roman"/>
                <w:sz w:val="28"/>
                <w:szCs w:val="28"/>
              </w:rPr>
              <w:t>.</w:t>
            </w:r>
          </w:p>
          <w:p w:rsidR="00053124" w:rsidRDefault="00315869"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2.1.</w:t>
            </w:r>
          </w:p>
          <w:p w:rsidR="00053124" w:rsidRPr="001E0F49"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r w:rsidR="00315869">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w:t>
            </w:r>
            <w:r w:rsidR="00053124">
              <w:rPr>
                <w:rFonts w:ascii="Times New Roman" w:eastAsia="OfficinaSansBookC" w:hAnsi="Times New Roman" w:cs="Times New Roman"/>
                <w:sz w:val="28"/>
                <w:szCs w:val="28"/>
              </w:rPr>
              <w:t>1.1</w:t>
            </w:r>
            <w:r w:rsidR="00315869">
              <w:rPr>
                <w:rFonts w:ascii="Times New Roman" w:eastAsia="OfficinaSansBookC" w:hAnsi="Times New Roman" w:cs="Times New Roman"/>
                <w:sz w:val="28"/>
                <w:szCs w:val="28"/>
              </w:rPr>
              <w:t>.</w:t>
            </w:r>
          </w:p>
          <w:p w:rsidR="00053124"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2.1</w:t>
            </w:r>
            <w:r w:rsidR="00315869">
              <w:rPr>
                <w:rFonts w:ascii="Times New Roman" w:eastAsia="OfficinaSansBookC" w:hAnsi="Times New Roman" w:cs="Times New Roman"/>
                <w:sz w:val="28"/>
                <w:szCs w:val="28"/>
              </w:rPr>
              <w:t>.</w:t>
            </w:r>
          </w:p>
          <w:p w:rsidR="00053124" w:rsidRPr="001E0F49" w:rsidRDefault="00053124"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r w:rsidR="00315869">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053124"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53124">
              <w:rPr>
                <w:rFonts w:ascii="Times New Roman" w:eastAsia="OfficinaSansBookC" w:hAnsi="Times New Roman" w:cs="Times New Roman"/>
                <w:sz w:val="28"/>
                <w:szCs w:val="28"/>
              </w:rPr>
              <w:t xml:space="preserve"> 1.1</w:t>
            </w:r>
            <w:r w:rsidR="00315869">
              <w:rPr>
                <w:rFonts w:ascii="Times New Roman" w:eastAsia="OfficinaSansBookC" w:hAnsi="Times New Roman" w:cs="Times New Roman"/>
                <w:sz w:val="28"/>
                <w:szCs w:val="28"/>
              </w:rPr>
              <w:t>.</w:t>
            </w:r>
          </w:p>
          <w:p w:rsidR="00CB3A9B" w:rsidRPr="001E0F49" w:rsidRDefault="00053124" w:rsidP="00225F5C">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r w:rsidR="00225F5C">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FE2AEC">
              <w:rPr>
                <w:rFonts w:ascii="Times New Roman" w:eastAsia="OfficinaSansBookC" w:hAnsi="Times New Roman" w:cs="Times New Roman"/>
                <w:sz w:val="28"/>
                <w:szCs w:val="28"/>
              </w:rPr>
              <w:t>1.1.</w:t>
            </w:r>
          </w:p>
          <w:p w:rsidR="00FE2AEC" w:rsidRDefault="00FE2A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2.1.</w:t>
            </w:r>
          </w:p>
          <w:p w:rsidR="00FE2AEC" w:rsidRPr="001E0F49" w:rsidRDefault="00FE2A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CB3A9B" w:rsidP="00FE2AEC">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E2AEC" w:rsidRPr="00FE2AEC" w:rsidRDefault="00FE2AEC" w:rsidP="00FE2AEC">
            <w:pPr>
              <w:widowControl w:val="0"/>
              <w:spacing w:after="0" w:line="276" w:lineRule="auto"/>
              <w:rPr>
                <w:rFonts w:ascii="Times New Roman" w:eastAsia="OfficinaSansBookC" w:hAnsi="Times New Roman" w:cs="Times New Roman"/>
                <w:sz w:val="28"/>
                <w:szCs w:val="28"/>
              </w:rPr>
            </w:pPr>
            <w:r w:rsidRPr="00FE2AEC">
              <w:rPr>
                <w:rFonts w:ascii="Times New Roman" w:eastAsia="OfficinaSansBookC" w:hAnsi="Times New Roman" w:cs="Times New Roman"/>
                <w:sz w:val="28"/>
                <w:szCs w:val="28"/>
              </w:rPr>
              <w:t>ПК 1.1</w:t>
            </w:r>
            <w:r w:rsidR="00315869">
              <w:rPr>
                <w:rFonts w:ascii="Times New Roman" w:eastAsia="OfficinaSansBookC" w:hAnsi="Times New Roman" w:cs="Times New Roman"/>
                <w:sz w:val="28"/>
                <w:szCs w:val="28"/>
              </w:rPr>
              <w:t>.</w:t>
            </w:r>
          </w:p>
          <w:p w:rsidR="00FE2AEC" w:rsidRPr="00FE2AEC" w:rsidRDefault="00FE2AEC" w:rsidP="00FE2AEC">
            <w:pPr>
              <w:widowControl w:val="0"/>
              <w:spacing w:after="0" w:line="276" w:lineRule="auto"/>
              <w:rPr>
                <w:rFonts w:ascii="Times New Roman" w:eastAsia="OfficinaSansBookC" w:hAnsi="Times New Roman" w:cs="Times New Roman"/>
                <w:sz w:val="28"/>
                <w:szCs w:val="28"/>
              </w:rPr>
            </w:pPr>
            <w:r w:rsidRPr="00FE2AEC">
              <w:rPr>
                <w:rFonts w:ascii="Times New Roman" w:eastAsia="OfficinaSansBookC" w:hAnsi="Times New Roman" w:cs="Times New Roman"/>
                <w:sz w:val="28"/>
                <w:szCs w:val="28"/>
              </w:rPr>
              <w:t>ПК 2.1</w:t>
            </w:r>
            <w:r w:rsidR="00315869">
              <w:rPr>
                <w:rFonts w:ascii="Times New Roman" w:eastAsia="OfficinaSansBookC" w:hAnsi="Times New Roman" w:cs="Times New Roman"/>
                <w:sz w:val="28"/>
                <w:szCs w:val="28"/>
              </w:rPr>
              <w:t>.</w:t>
            </w:r>
          </w:p>
          <w:p w:rsidR="00CB3A9B" w:rsidRPr="001E0F49" w:rsidRDefault="00FE2AEC" w:rsidP="00FE2AEC">
            <w:pPr>
              <w:widowControl w:val="0"/>
              <w:spacing w:after="0" w:line="276" w:lineRule="auto"/>
              <w:rPr>
                <w:rFonts w:ascii="Times New Roman" w:eastAsia="OfficinaSansBookC" w:hAnsi="Times New Roman" w:cs="Times New Roman"/>
                <w:sz w:val="28"/>
                <w:szCs w:val="28"/>
              </w:rPr>
            </w:pPr>
            <w:r w:rsidRPr="00FE2AEC">
              <w:rPr>
                <w:rFonts w:ascii="Times New Roman" w:eastAsia="OfficinaSansBookC" w:hAnsi="Times New Roman" w:cs="Times New Roman"/>
                <w:sz w:val="28"/>
                <w:szCs w:val="28"/>
              </w:rPr>
              <w:t>ПК 3.1</w:t>
            </w:r>
            <w:r w:rsidR="00315869">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BF47EC" w:rsidRPr="001E0F49" w:rsidRDefault="00701283"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r w:rsidR="00FE2AEC">
              <w:rPr>
                <w:rFonts w:ascii="Times New Roman" w:eastAsia="OfficinaSansBookC" w:hAnsi="Times New Roman" w:cs="Times New Roman"/>
                <w:sz w:val="28"/>
                <w:szCs w:val="28"/>
              </w:rPr>
              <w:t>.</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FE2AEC">
              <w:rPr>
                <w:rFonts w:ascii="Times New Roman" w:eastAsia="OfficinaSansBookC" w:hAnsi="Times New Roman" w:cs="Times New Roman"/>
                <w:bCs/>
                <w:iCs/>
                <w:sz w:val="28"/>
                <w:szCs w:val="28"/>
              </w:rPr>
              <w:t>1.1</w:t>
            </w:r>
            <w:r w:rsidR="003962D3">
              <w:rPr>
                <w:rFonts w:ascii="Times New Roman" w:eastAsia="OfficinaSansBookC" w:hAnsi="Times New Roman" w:cs="Times New Roman"/>
                <w:bCs/>
                <w:iCs/>
                <w:sz w:val="28"/>
                <w:szCs w:val="28"/>
              </w:rPr>
              <w:t>.</w:t>
            </w:r>
          </w:p>
          <w:p w:rsidR="00FE2AEC" w:rsidRDefault="00FE2AEC"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 2.1</w:t>
            </w:r>
            <w:r w:rsidR="003962D3">
              <w:rPr>
                <w:rFonts w:ascii="Times New Roman" w:eastAsia="OfficinaSansBookC" w:hAnsi="Times New Roman" w:cs="Times New Roman"/>
                <w:bCs/>
                <w:iCs/>
                <w:sz w:val="28"/>
                <w:szCs w:val="28"/>
              </w:rPr>
              <w:t>.</w:t>
            </w:r>
          </w:p>
          <w:p w:rsidR="00FE2AEC" w:rsidRPr="001E0F49" w:rsidRDefault="00FE2AEC"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 3.1.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FE2AEC">
              <w:rPr>
                <w:rFonts w:ascii="Times New Roman" w:eastAsia="OfficinaSansBookC" w:hAnsi="Times New Roman" w:cs="Times New Roman"/>
                <w:sz w:val="28"/>
                <w:szCs w:val="28"/>
              </w:rPr>
              <w:t>Наноматериалы</w:t>
            </w:r>
            <w:proofErr w:type="spellEnd"/>
            <w:r w:rsidR="00FE2AEC">
              <w:rPr>
                <w:rFonts w:ascii="Times New Roman" w:eastAsia="OfficinaSansBookC" w:hAnsi="Times New Roman" w:cs="Times New Roman"/>
                <w:sz w:val="28"/>
                <w:szCs w:val="28"/>
              </w:rPr>
              <w:t xml:space="preserve"> при выполнении столярно-плотничных, паркетных и стекольных работ.</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47" w:rsidRDefault="00417C47">
      <w:pPr>
        <w:spacing w:after="0" w:line="240" w:lineRule="auto"/>
      </w:pPr>
      <w:r>
        <w:separator/>
      </w:r>
    </w:p>
  </w:endnote>
  <w:endnote w:type="continuationSeparator" w:id="0">
    <w:p w:rsidR="00417C47" w:rsidRDefault="0041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47" w:rsidRDefault="00417C47">
    <w:pPr>
      <w:jc w:val="right"/>
    </w:pPr>
    <w:r>
      <w:fldChar w:fldCharType="begin"/>
    </w:r>
    <w:r>
      <w:instrText>PAGE</w:instrText>
    </w:r>
    <w:r>
      <w:fldChar w:fldCharType="separate"/>
    </w:r>
    <w:r w:rsidR="006230D1">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47" w:rsidRDefault="00417C47">
      <w:pPr>
        <w:spacing w:after="0" w:line="240" w:lineRule="auto"/>
      </w:pPr>
      <w:r>
        <w:separator/>
      </w:r>
    </w:p>
  </w:footnote>
  <w:footnote w:type="continuationSeparator" w:id="0">
    <w:p w:rsidR="00417C47" w:rsidRDefault="00417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0693F"/>
    <w:rsid w:val="00016712"/>
    <w:rsid w:val="00027B59"/>
    <w:rsid w:val="00035A16"/>
    <w:rsid w:val="000441E5"/>
    <w:rsid w:val="000516EB"/>
    <w:rsid w:val="00052650"/>
    <w:rsid w:val="00052760"/>
    <w:rsid w:val="000528B3"/>
    <w:rsid w:val="00053124"/>
    <w:rsid w:val="00066A30"/>
    <w:rsid w:val="00066BCA"/>
    <w:rsid w:val="000801BC"/>
    <w:rsid w:val="0008592A"/>
    <w:rsid w:val="00091052"/>
    <w:rsid w:val="000A0095"/>
    <w:rsid w:val="000A3F04"/>
    <w:rsid w:val="000B1B85"/>
    <w:rsid w:val="000B260D"/>
    <w:rsid w:val="000C2D1E"/>
    <w:rsid w:val="000D24AA"/>
    <w:rsid w:val="000E048B"/>
    <w:rsid w:val="000F609A"/>
    <w:rsid w:val="00100A33"/>
    <w:rsid w:val="00100A52"/>
    <w:rsid w:val="001032B6"/>
    <w:rsid w:val="00113324"/>
    <w:rsid w:val="001169AE"/>
    <w:rsid w:val="001207BC"/>
    <w:rsid w:val="00135B9B"/>
    <w:rsid w:val="00146F21"/>
    <w:rsid w:val="00151E74"/>
    <w:rsid w:val="0015272F"/>
    <w:rsid w:val="00155633"/>
    <w:rsid w:val="0016140F"/>
    <w:rsid w:val="00173D11"/>
    <w:rsid w:val="00185418"/>
    <w:rsid w:val="001B3FEA"/>
    <w:rsid w:val="001C02CD"/>
    <w:rsid w:val="001C58AD"/>
    <w:rsid w:val="001E0F49"/>
    <w:rsid w:val="001E5B5F"/>
    <w:rsid w:val="001E7254"/>
    <w:rsid w:val="001F036D"/>
    <w:rsid w:val="00200E54"/>
    <w:rsid w:val="00201FCA"/>
    <w:rsid w:val="00216F8A"/>
    <w:rsid w:val="00220264"/>
    <w:rsid w:val="0022252A"/>
    <w:rsid w:val="00225F5C"/>
    <w:rsid w:val="00231A82"/>
    <w:rsid w:val="002357FB"/>
    <w:rsid w:val="00241B5D"/>
    <w:rsid w:val="00244A06"/>
    <w:rsid w:val="00244DD5"/>
    <w:rsid w:val="00245FB8"/>
    <w:rsid w:val="00250074"/>
    <w:rsid w:val="00254BF0"/>
    <w:rsid w:val="00276CA4"/>
    <w:rsid w:val="00277D7C"/>
    <w:rsid w:val="00294965"/>
    <w:rsid w:val="002A14A0"/>
    <w:rsid w:val="002B0E80"/>
    <w:rsid w:val="002C3FA4"/>
    <w:rsid w:val="002D229D"/>
    <w:rsid w:val="002D2F6E"/>
    <w:rsid w:val="002E30A8"/>
    <w:rsid w:val="002E46EE"/>
    <w:rsid w:val="002F37D8"/>
    <w:rsid w:val="00301207"/>
    <w:rsid w:val="00302AE9"/>
    <w:rsid w:val="0030517B"/>
    <w:rsid w:val="00306654"/>
    <w:rsid w:val="00311B94"/>
    <w:rsid w:val="00315869"/>
    <w:rsid w:val="00322606"/>
    <w:rsid w:val="0032785E"/>
    <w:rsid w:val="00335B0A"/>
    <w:rsid w:val="0033798A"/>
    <w:rsid w:val="00355540"/>
    <w:rsid w:val="00357173"/>
    <w:rsid w:val="0036131B"/>
    <w:rsid w:val="00361973"/>
    <w:rsid w:val="003634FA"/>
    <w:rsid w:val="00364CA7"/>
    <w:rsid w:val="00366FC6"/>
    <w:rsid w:val="00374EF8"/>
    <w:rsid w:val="00377935"/>
    <w:rsid w:val="0038341B"/>
    <w:rsid w:val="0038467C"/>
    <w:rsid w:val="00392C87"/>
    <w:rsid w:val="00395323"/>
    <w:rsid w:val="003962D3"/>
    <w:rsid w:val="003A041B"/>
    <w:rsid w:val="003A08A1"/>
    <w:rsid w:val="003A2442"/>
    <w:rsid w:val="003A3464"/>
    <w:rsid w:val="003B5B4F"/>
    <w:rsid w:val="003B6EAB"/>
    <w:rsid w:val="003E008C"/>
    <w:rsid w:val="003E40C2"/>
    <w:rsid w:val="003E638E"/>
    <w:rsid w:val="0040078C"/>
    <w:rsid w:val="00406260"/>
    <w:rsid w:val="004128CB"/>
    <w:rsid w:val="00417C47"/>
    <w:rsid w:val="00421DD9"/>
    <w:rsid w:val="004340A6"/>
    <w:rsid w:val="00454E16"/>
    <w:rsid w:val="00467BF7"/>
    <w:rsid w:val="004819C0"/>
    <w:rsid w:val="004A09C3"/>
    <w:rsid w:val="004A25E1"/>
    <w:rsid w:val="004B0391"/>
    <w:rsid w:val="004D44FA"/>
    <w:rsid w:val="004E26CA"/>
    <w:rsid w:val="004E2CA7"/>
    <w:rsid w:val="004F08C7"/>
    <w:rsid w:val="004F7828"/>
    <w:rsid w:val="00515373"/>
    <w:rsid w:val="00520607"/>
    <w:rsid w:val="00533655"/>
    <w:rsid w:val="00537E1A"/>
    <w:rsid w:val="005406BB"/>
    <w:rsid w:val="00561233"/>
    <w:rsid w:val="0056293B"/>
    <w:rsid w:val="0057464B"/>
    <w:rsid w:val="00594282"/>
    <w:rsid w:val="00597B2A"/>
    <w:rsid w:val="005A0377"/>
    <w:rsid w:val="005A3FDB"/>
    <w:rsid w:val="005A4125"/>
    <w:rsid w:val="005A4A04"/>
    <w:rsid w:val="005A4F0E"/>
    <w:rsid w:val="005A69D3"/>
    <w:rsid w:val="005A6F50"/>
    <w:rsid w:val="005D2680"/>
    <w:rsid w:val="005D3E15"/>
    <w:rsid w:val="005D6C02"/>
    <w:rsid w:val="005E146A"/>
    <w:rsid w:val="005E347B"/>
    <w:rsid w:val="005F1EAA"/>
    <w:rsid w:val="00600549"/>
    <w:rsid w:val="00620609"/>
    <w:rsid w:val="006230D1"/>
    <w:rsid w:val="00626F4B"/>
    <w:rsid w:val="006340D1"/>
    <w:rsid w:val="0063448B"/>
    <w:rsid w:val="0064166E"/>
    <w:rsid w:val="00642355"/>
    <w:rsid w:val="006637B9"/>
    <w:rsid w:val="0068646B"/>
    <w:rsid w:val="006874BB"/>
    <w:rsid w:val="00693D02"/>
    <w:rsid w:val="0069469A"/>
    <w:rsid w:val="006A74F8"/>
    <w:rsid w:val="006C7E3A"/>
    <w:rsid w:val="006D2AD3"/>
    <w:rsid w:val="006D6FB9"/>
    <w:rsid w:val="00701283"/>
    <w:rsid w:val="00713D33"/>
    <w:rsid w:val="00717FA9"/>
    <w:rsid w:val="00722428"/>
    <w:rsid w:val="0072733D"/>
    <w:rsid w:val="00737D2E"/>
    <w:rsid w:val="00740B48"/>
    <w:rsid w:val="007447EB"/>
    <w:rsid w:val="00750404"/>
    <w:rsid w:val="00760485"/>
    <w:rsid w:val="00766CB6"/>
    <w:rsid w:val="00767F39"/>
    <w:rsid w:val="0077469E"/>
    <w:rsid w:val="00786C9C"/>
    <w:rsid w:val="007A4B2B"/>
    <w:rsid w:val="007B22DA"/>
    <w:rsid w:val="007B77BB"/>
    <w:rsid w:val="007C3837"/>
    <w:rsid w:val="007E2A16"/>
    <w:rsid w:val="007F3D19"/>
    <w:rsid w:val="008109B9"/>
    <w:rsid w:val="0081103A"/>
    <w:rsid w:val="008157A3"/>
    <w:rsid w:val="00823C95"/>
    <w:rsid w:val="00831988"/>
    <w:rsid w:val="008450D5"/>
    <w:rsid w:val="00851204"/>
    <w:rsid w:val="00860453"/>
    <w:rsid w:val="00863A6E"/>
    <w:rsid w:val="008976C9"/>
    <w:rsid w:val="008A7600"/>
    <w:rsid w:val="008C0082"/>
    <w:rsid w:val="008C6772"/>
    <w:rsid w:val="008E0BAC"/>
    <w:rsid w:val="008F3B4B"/>
    <w:rsid w:val="008F60E4"/>
    <w:rsid w:val="009045B3"/>
    <w:rsid w:val="009466AB"/>
    <w:rsid w:val="009769B1"/>
    <w:rsid w:val="00977249"/>
    <w:rsid w:val="0097758E"/>
    <w:rsid w:val="00997E47"/>
    <w:rsid w:val="009A03CA"/>
    <w:rsid w:val="009A31E9"/>
    <w:rsid w:val="009B5654"/>
    <w:rsid w:val="009D4CD8"/>
    <w:rsid w:val="009E27A1"/>
    <w:rsid w:val="009E39C4"/>
    <w:rsid w:val="009F7BD2"/>
    <w:rsid w:val="00A150F8"/>
    <w:rsid w:val="00A16646"/>
    <w:rsid w:val="00A25A5B"/>
    <w:rsid w:val="00A42CD3"/>
    <w:rsid w:val="00A53AD9"/>
    <w:rsid w:val="00A66632"/>
    <w:rsid w:val="00A67BEB"/>
    <w:rsid w:val="00A71A3A"/>
    <w:rsid w:val="00A740DF"/>
    <w:rsid w:val="00A925BE"/>
    <w:rsid w:val="00AA0650"/>
    <w:rsid w:val="00AA3774"/>
    <w:rsid w:val="00AA63DD"/>
    <w:rsid w:val="00AB3D1F"/>
    <w:rsid w:val="00AB71CB"/>
    <w:rsid w:val="00AD0166"/>
    <w:rsid w:val="00AD0A0C"/>
    <w:rsid w:val="00B024BB"/>
    <w:rsid w:val="00B05258"/>
    <w:rsid w:val="00B06B0B"/>
    <w:rsid w:val="00B316E9"/>
    <w:rsid w:val="00B32C48"/>
    <w:rsid w:val="00B55EA1"/>
    <w:rsid w:val="00B64E6E"/>
    <w:rsid w:val="00B714F2"/>
    <w:rsid w:val="00B83C5B"/>
    <w:rsid w:val="00B8446C"/>
    <w:rsid w:val="00B93D38"/>
    <w:rsid w:val="00BB53D0"/>
    <w:rsid w:val="00BD391A"/>
    <w:rsid w:val="00BE55E7"/>
    <w:rsid w:val="00BE56E1"/>
    <w:rsid w:val="00BF0CD3"/>
    <w:rsid w:val="00BF47EC"/>
    <w:rsid w:val="00BF59E1"/>
    <w:rsid w:val="00C000DF"/>
    <w:rsid w:val="00C03CD3"/>
    <w:rsid w:val="00C21F8B"/>
    <w:rsid w:val="00C25EE6"/>
    <w:rsid w:val="00C40A96"/>
    <w:rsid w:val="00C415CF"/>
    <w:rsid w:val="00C42229"/>
    <w:rsid w:val="00C4335C"/>
    <w:rsid w:val="00C51548"/>
    <w:rsid w:val="00C733F4"/>
    <w:rsid w:val="00C81604"/>
    <w:rsid w:val="00C83946"/>
    <w:rsid w:val="00C9636F"/>
    <w:rsid w:val="00CB2A76"/>
    <w:rsid w:val="00CB3A9B"/>
    <w:rsid w:val="00CB7D88"/>
    <w:rsid w:val="00CC6EA3"/>
    <w:rsid w:val="00CC7FCB"/>
    <w:rsid w:val="00CF6827"/>
    <w:rsid w:val="00CF730A"/>
    <w:rsid w:val="00D03AA2"/>
    <w:rsid w:val="00D15982"/>
    <w:rsid w:val="00D21962"/>
    <w:rsid w:val="00D275DF"/>
    <w:rsid w:val="00D405CE"/>
    <w:rsid w:val="00D4171A"/>
    <w:rsid w:val="00D462BE"/>
    <w:rsid w:val="00D578B5"/>
    <w:rsid w:val="00D73D31"/>
    <w:rsid w:val="00D75303"/>
    <w:rsid w:val="00D81811"/>
    <w:rsid w:val="00D9044C"/>
    <w:rsid w:val="00D966FE"/>
    <w:rsid w:val="00D97589"/>
    <w:rsid w:val="00DB5D6A"/>
    <w:rsid w:val="00DC059C"/>
    <w:rsid w:val="00DF3D95"/>
    <w:rsid w:val="00DF442A"/>
    <w:rsid w:val="00E12964"/>
    <w:rsid w:val="00E14F67"/>
    <w:rsid w:val="00E219B6"/>
    <w:rsid w:val="00E3558F"/>
    <w:rsid w:val="00E470E2"/>
    <w:rsid w:val="00E5561D"/>
    <w:rsid w:val="00E66064"/>
    <w:rsid w:val="00E664EE"/>
    <w:rsid w:val="00E7121A"/>
    <w:rsid w:val="00E806DD"/>
    <w:rsid w:val="00E82E3F"/>
    <w:rsid w:val="00E95027"/>
    <w:rsid w:val="00E9682B"/>
    <w:rsid w:val="00E96B28"/>
    <w:rsid w:val="00E97102"/>
    <w:rsid w:val="00EA6700"/>
    <w:rsid w:val="00EB08F2"/>
    <w:rsid w:val="00EC1304"/>
    <w:rsid w:val="00ED29A2"/>
    <w:rsid w:val="00ED570C"/>
    <w:rsid w:val="00ED5B7C"/>
    <w:rsid w:val="00EE11B0"/>
    <w:rsid w:val="00EE3635"/>
    <w:rsid w:val="00EE7E35"/>
    <w:rsid w:val="00EF2493"/>
    <w:rsid w:val="00F109C7"/>
    <w:rsid w:val="00F227E6"/>
    <w:rsid w:val="00F32F51"/>
    <w:rsid w:val="00F363DC"/>
    <w:rsid w:val="00F40C51"/>
    <w:rsid w:val="00F45875"/>
    <w:rsid w:val="00F66705"/>
    <w:rsid w:val="00F7362C"/>
    <w:rsid w:val="00F74930"/>
    <w:rsid w:val="00FA453A"/>
    <w:rsid w:val="00FC46AA"/>
    <w:rsid w:val="00FD0028"/>
    <w:rsid w:val="00FE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F9E1FC-5813-46F5-BBFE-1647465B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41</Pages>
  <Words>7277</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166</cp:revision>
  <cp:lastPrinted>2023-03-14T12:16:00Z</cp:lastPrinted>
  <dcterms:created xsi:type="dcterms:W3CDTF">2023-10-23T06:32:00Z</dcterms:created>
  <dcterms:modified xsi:type="dcterms:W3CDTF">2025-05-30T04:01:00Z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